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B809" w14:textId="77777777" w:rsidR="00921B6D" w:rsidRDefault="004B2C50" w:rsidP="001B187E">
      <w:pPr>
        <w:pStyle w:val="Nadpis1"/>
        <w:jc w:val="center"/>
        <w:rPr>
          <w:rFonts w:ascii="ISOCPEUR" w:hAnsi="ISOCPEUR" w:cs="Tahoma"/>
        </w:rPr>
      </w:pPr>
      <w:bookmarkStart w:id="0" w:name="_Toc189066605"/>
      <w:bookmarkStart w:id="1" w:name="_Toc175114406"/>
      <w:r w:rsidRPr="004B2C50">
        <w:rPr>
          <w:rFonts w:ascii="ISOCPEUR" w:hAnsi="ISOCPEUR" w:cs="Arial"/>
        </w:rPr>
        <w:t>BYTOV</w:t>
      </w:r>
      <w:r>
        <w:rPr>
          <w:rFonts w:ascii="ISOCPEUR" w:hAnsi="ISOCPEUR" w:cs="Arial"/>
        </w:rPr>
        <w:t>Ý</w:t>
      </w:r>
      <w:r w:rsidRPr="004B2C50">
        <w:rPr>
          <w:rFonts w:ascii="ISOCPEUR" w:hAnsi="ISOCPEUR" w:cs="Arial"/>
        </w:rPr>
        <w:t xml:space="preserve"> D</w:t>
      </w:r>
      <w:r>
        <w:rPr>
          <w:rFonts w:ascii="ISOCPEUR" w:hAnsi="ISOCPEUR" w:cs="Arial"/>
        </w:rPr>
        <w:t>Ů</w:t>
      </w:r>
      <w:r w:rsidRPr="004B2C50">
        <w:rPr>
          <w:rFonts w:ascii="ISOCPEUR" w:hAnsi="ISOCPEUR" w:cs="Arial"/>
        </w:rPr>
        <w:t xml:space="preserve">M </w:t>
      </w:r>
      <w:r w:rsidR="00EC422E" w:rsidRPr="00EC422E">
        <w:rPr>
          <w:rFonts w:ascii="ISOCPEUR" w:hAnsi="ISOCPEUR" w:cs="Arial"/>
        </w:rPr>
        <w:t>ŠKOLNÍ 692-696 BRTNICE</w:t>
      </w:r>
      <w:bookmarkEnd w:id="0"/>
    </w:p>
    <w:p w14:paraId="783A227C" w14:textId="735CB7F3" w:rsidR="001B187E" w:rsidRPr="00395FB1" w:rsidRDefault="00AB28F1" w:rsidP="001B187E">
      <w:pPr>
        <w:pStyle w:val="Nadpis1"/>
        <w:jc w:val="center"/>
        <w:rPr>
          <w:rFonts w:ascii="ISOCPEUR" w:hAnsi="ISOCPEUR" w:cs="Tahoma"/>
        </w:rPr>
      </w:pPr>
      <w:bookmarkStart w:id="2" w:name="_Toc189066606"/>
      <w:r w:rsidRPr="00395FB1">
        <w:rPr>
          <w:rFonts w:ascii="ISOCPEUR" w:hAnsi="ISOCPEUR" w:cs="Tahoma"/>
        </w:rPr>
        <w:t>A</w:t>
      </w:r>
      <w:r w:rsidR="00260C4F" w:rsidRPr="00395FB1">
        <w:rPr>
          <w:rFonts w:ascii="ISOCPEUR" w:hAnsi="ISOCPEUR" w:cs="Tahoma"/>
        </w:rPr>
        <w:t>.</w:t>
      </w:r>
      <w:r w:rsidR="000F7A8A" w:rsidRPr="00395FB1">
        <w:rPr>
          <w:rFonts w:ascii="ISOCPEUR" w:hAnsi="ISOCPEUR" w:cs="Tahoma"/>
        </w:rPr>
        <w:t>01</w:t>
      </w:r>
      <w:r w:rsidR="00E973C4" w:rsidRPr="00395FB1">
        <w:rPr>
          <w:rFonts w:ascii="ISOCPEUR" w:hAnsi="ISOCPEUR" w:cs="Tahoma"/>
        </w:rPr>
        <w:t xml:space="preserve">. </w:t>
      </w:r>
      <w:r w:rsidR="00921B6D">
        <w:rPr>
          <w:rFonts w:ascii="ISOCPEUR" w:hAnsi="ISOCPEUR" w:cs="Tahoma"/>
        </w:rPr>
        <w:t>–</w:t>
      </w:r>
      <w:r w:rsidR="00E973C4" w:rsidRPr="00395FB1">
        <w:rPr>
          <w:rFonts w:ascii="ISOCPEUR" w:hAnsi="ISOCPEUR" w:cs="Tahoma"/>
        </w:rPr>
        <w:t xml:space="preserve"> </w:t>
      </w:r>
      <w:bookmarkEnd w:id="1"/>
      <w:r w:rsidR="009E2E68">
        <w:rPr>
          <w:rFonts w:ascii="ISOCPEUR" w:hAnsi="ISOCPEUR" w:cs="Tahoma"/>
        </w:rPr>
        <w:t xml:space="preserve">POSOUZENÍ </w:t>
      </w:r>
      <w:r w:rsidR="00006080">
        <w:rPr>
          <w:rFonts w:ascii="ISOCPEUR" w:hAnsi="ISOCPEUR" w:cs="Tahoma"/>
        </w:rPr>
        <w:t>STÁVAJÍCÍHO STAVU</w:t>
      </w:r>
      <w:r w:rsidR="007A20DD">
        <w:rPr>
          <w:rFonts w:ascii="ISOCPEUR" w:hAnsi="ISOCPEUR" w:cs="Tahoma"/>
        </w:rPr>
        <w:t xml:space="preserve"> </w:t>
      </w:r>
      <w:r w:rsidR="007018C5">
        <w:rPr>
          <w:rFonts w:ascii="ISOCPEUR" w:hAnsi="ISOCPEUR" w:cs="Tahoma"/>
        </w:rPr>
        <w:t>BYTOVÉHO DOMU</w:t>
      </w:r>
      <w:bookmarkEnd w:id="2"/>
    </w:p>
    <w:p w14:paraId="6949DA7E" w14:textId="77777777" w:rsidR="001B187E" w:rsidRPr="00395FB1" w:rsidRDefault="001B187E" w:rsidP="001B187E">
      <w:pPr>
        <w:rPr>
          <w:rFonts w:ascii="ISOCPEUR" w:hAnsi="ISOCPEUR" w:cs="Tahoma"/>
        </w:rPr>
      </w:pPr>
    </w:p>
    <w:p w14:paraId="514FFFE5" w14:textId="77777777" w:rsidR="000357F5" w:rsidRPr="00395FB1" w:rsidRDefault="000357F5" w:rsidP="001B187E">
      <w:pPr>
        <w:rPr>
          <w:rFonts w:ascii="ISOCPEUR" w:hAnsi="ISOCPEUR" w:cs="Tahoma"/>
        </w:rPr>
      </w:pPr>
    </w:p>
    <w:p w14:paraId="0518D228" w14:textId="52CEB104" w:rsidR="00921B6D" w:rsidRPr="00921B6D" w:rsidRDefault="001B187E" w:rsidP="004724AA">
      <w:pPr>
        <w:autoSpaceDE w:val="0"/>
        <w:autoSpaceDN w:val="0"/>
        <w:adjustRightInd w:val="0"/>
        <w:ind w:left="1418" w:hanging="1418"/>
        <w:jc w:val="both"/>
        <w:rPr>
          <w:rFonts w:ascii="ISOCPEUR" w:hAnsi="ISOCPEUR" w:cs="Arial"/>
        </w:rPr>
      </w:pPr>
      <w:r w:rsidRPr="00395FB1">
        <w:rPr>
          <w:rFonts w:ascii="ISOCPEUR" w:hAnsi="ISOCPEUR" w:cs="Tahoma"/>
        </w:rPr>
        <w:t>Akce:</w:t>
      </w:r>
      <w:r w:rsidRPr="00395FB1">
        <w:rPr>
          <w:rFonts w:ascii="ISOCPEUR" w:hAnsi="ISOCPEUR" w:cs="Tahoma"/>
        </w:rPr>
        <w:tab/>
      </w:r>
      <w:proofErr w:type="gramStart"/>
      <w:r w:rsidR="00C25AAE" w:rsidRPr="00C25AAE">
        <w:rPr>
          <w:rFonts w:ascii="ISOCPEUR" w:hAnsi="ISOCPEUR" w:cs="Arial"/>
          <w:color w:val="220F17"/>
        </w:rPr>
        <w:t>2025704 - 2016434</w:t>
      </w:r>
      <w:proofErr w:type="gramEnd"/>
      <w:r w:rsidR="00C25AAE" w:rsidRPr="00C25AAE">
        <w:rPr>
          <w:rFonts w:ascii="ISOCPEUR" w:hAnsi="ISOCPEUR" w:cs="Arial"/>
          <w:color w:val="220F17"/>
        </w:rPr>
        <w:t xml:space="preserve"> - ŠKOLNÍ 692-696 BRTNICE</w:t>
      </w:r>
    </w:p>
    <w:p w14:paraId="2442F378" w14:textId="77777777" w:rsidR="001B187E" w:rsidRPr="00395FB1" w:rsidRDefault="001B187E" w:rsidP="004724AA">
      <w:pPr>
        <w:autoSpaceDE w:val="0"/>
        <w:autoSpaceDN w:val="0"/>
        <w:adjustRightInd w:val="0"/>
        <w:ind w:left="1418" w:hanging="1418"/>
        <w:jc w:val="both"/>
        <w:rPr>
          <w:rFonts w:ascii="ISOCPEUR" w:hAnsi="ISOCPEUR" w:cs="Tahoma"/>
        </w:rPr>
      </w:pPr>
    </w:p>
    <w:p w14:paraId="65C017A6" w14:textId="7D5040A7" w:rsidR="00C25AAE" w:rsidRPr="008138FA" w:rsidRDefault="00C25AAE" w:rsidP="004724AA">
      <w:pPr>
        <w:autoSpaceDE w:val="0"/>
        <w:autoSpaceDN w:val="0"/>
        <w:adjustRightInd w:val="0"/>
        <w:jc w:val="both"/>
        <w:rPr>
          <w:rFonts w:ascii="ISOCPEUR" w:hAnsi="ISOCPEUR" w:cs="Tahoma"/>
        </w:rPr>
      </w:pPr>
      <w:r w:rsidRPr="008138FA">
        <w:rPr>
          <w:rFonts w:ascii="ISOCPEUR" w:hAnsi="ISOCPEUR" w:cs="Tahoma"/>
        </w:rPr>
        <w:t>Objednatel:</w:t>
      </w:r>
      <w:r w:rsidRPr="008138FA">
        <w:rPr>
          <w:rFonts w:ascii="ISOCPEUR" w:hAnsi="ISOCPEUR" w:cs="Tahoma"/>
        </w:rPr>
        <w:tab/>
      </w:r>
      <w:r w:rsidR="008138FA" w:rsidRPr="008138FA">
        <w:rPr>
          <w:rFonts w:ascii="ISOCPEUR" w:hAnsi="ISOCPEUR" w:cs="Tahoma"/>
        </w:rPr>
        <w:t>Společenství vlastníků jednotek Školní 692, 693, 694, 695, 696 Brtnice</w:t>
      </w:r>
    </w:p>
    <w:p w14:paraId="6A8AE63C" w14:textId="4EFB2AEF" w:rsidR="008138FA" w:rsidRPr="008138FA" w:rsidRDefault="008138FA" w:rsidP="008138FA">
      <w:pPr>
        <w:jc w:val="both"/>
        <w:rPr>
          <w:rFonts w:ascii="ISOCPEUR" w:hAnsi="ISOCPEUR" w:cs="Arial"/>
          <w:color w:val="000000"/>
        </w:rPr>
      </w:pPr>
      <w:r w:rsidRPr="008138FA">
        <w:rPr>
          <w:rFonts w:ascii="ISOCPEUR" w:hAnsi="ISOCPEUR" w:cs="Tahoma"/>
        </w:rPr>
        <w:tab/>
      </w:r>
      <w:r w:rsidRPr="008138FA">
        <w:rPr>
          <w:rFonts w:ascii="ISOCPEUR" w:hAnsi="ISOCPEUR" w:cs="Tahoma"/>
        </w:rPr>
        <w:tab/>
        <w:t xml:space="preserve">IČO </w:t>
      </w:r>
      <w:r w:rsidRPr="008138FA">
        <w:rPr>
          <w:rFonts w:ascii="ISOCPEUR" w:hAnsi="ISOCPEUR" w:cs="Arial"/>
          <w:color w:val="000000"/>
        </w:rPr>
        <w:t>05929032</w:t>
      </w:r>
    </w:p>
    <w:p w14:paraId="3782F924" w14:textId="5EFB3228" w:rsidR="001B187E" w:rsidRDefault="00E53209" w:rsidP="00C25AAE">
      <w:pPr>
        <w:autoSpaceDE w:val="0"/>
        <w:autoSpaceDN w:val="0"/>
        <w:adjustRightInd w:val="0"/>
        <w:ind w:left="709" w:firstLine="709"/>
        <w:jc w:val="both"/>
        <w:rPr>
          <w:rFonts w:ascii="ISOCPEUR" w:hAnsi="ISOCPEUR" w:cs="Tahoma"/>
        </w:rPr>
      </w:pPr>
      <w:r>
        <w:rPr>
          <w:rFonts w:ascii="ISOCPEUR" w:hAnsi="ISOCPEUR" w:cs="Tahoma"/>
        </w:rPr>
        <w:t>ROZKVĚT, stavební bytové družstvo, Havlíčkova 44</w:t>
      </w:r>
      <w:r w:rsidR="00016E88">
        <w:rPr>
          <w:rFonts w:ascii="ISOCPEUR" w:hAnsi="ISOCPEUR" w:cs="Tahoma"/>
        </w:rPr>
        <w:t>,</w:t>
      </w:r>
      <w:r w:rsidR="00494BEB">
        <w:rPr>
          <w:rFonts w:ascii="ISOCPEUR" w:hAnsi="ISOCPEUR" w:cs="Tahoma"/>
        </w:rPr>
        <w:t xml:space="preserve"> 586 01 Jihlava, CZ</w:t>
      </w:r>
    </w:p>
    <w:p w14:paraId="0040FE6F" w14:textId="183A76B9" w:rsidR="008138FA" w:rsidRPr="00395FB1" w:rsidRDefault="008138FA" w:rsidP="00C25AAE">
      <w:pPr>
        <w:autoSpaceDE w:val="0"/>
        <w:autoSpaceDN w:val="0"/>
        <w:adjustRightInd w:val="0"/>
        <w:ind w:left="709" w:firstLine="709"/>
        <w:jc w:val="both"/>
        <w:rPr>
          <w:rFonts w:ascii="ISOCPEUR" w:hAnsi="ISOCPEUR" w:cs="Tahoma"/>
        </w:rPr>
      </w:pPr>
      <w:r>
        <w:rPr>
          <w:rFonts w:ascii="ISOCPEUR" w:hAnsi="ISOCPEUR" w:cs="Tahoma"/>
        </w:rPr>
        <w:t xml:space="preserve">IČO </w:t>
      </w:r>
      <w:r w:rsidRPr="008138FA">
        <w:rPr>
          <w:rFonts w:ascii="ISOCPEUR" w:hAnsi="ISOCPEUR" w:cs="Tahoma"/>
        </w:rPr>
        <w:t>00049239</w:t>
      </w:r>
    </w:p>
    <w:p w14:paraId="369CBCE9" w14:textId="353E6694" w:rsidR="001B3937" w:rsidRPr="00395FB1" w:rsidRDefault="001B3937" w:rsidP="004724AA">
      <w:pPr>
        <w:autoSpaceDE w:val="0"/>
        <w:autoSpaceDN w:val="0"/>
        <w:adjustRightInd w:val="0"/>
        <w:jc w:val="both"/>
        <w:rPr>
          <w:rFonts w:ascii="ISOCPEUR" w:hAnsi="ISOCPEUR" w:cs="Arial"/>
          <w:sz w:val="28"/>
          <w:szCs w:val="28"/>
        </w:rPr>
      </w:pPr>
      <w:r w:rsidRPr="00395FB1">
        <w:rPr>
          <w:rFonts w:ascii="ISOCPEUR" w:hAnsi="ISOCPEUR" w:cs="Tahoma"/>
        </w:rPr>
        <w:t xml:space="preserve">Místo stavby: </w:t>
      </w:r>
      <w:r w:rsidR="00EC422E">
        <w:rPr>
          <w:rFonts w:ascii="ISOCPEUR" w:hAnsi="ISOCPEUR" w:cs="Tahoma"/>
        </w:rPr>
        <w:t>Školní 692-696, 588 32 Brtnice</w:t>
      </w:r>
      <w:r w:rsidR="00005AC5">
        <w:rPr>
          <w:rFonts w:ascii="ISOCPEUR" w:hAnsi="ISOCPEUR" w:cs="Tahoma"/>
        </w:rPr>
        <w:t xml:space="preserve">, na p. č. </w:t>
      </w:r>
      <w:r w:rsidR="00EC422E">
        <w:rPr>
          <w:rFonts w:ascii="ISOCPEUR" w:hAnsi="ISOCPEUR" w:cs="Tahoma"/>
        </w:rPr>
        <w:t>876-880</w:t>
      </w:r>
      <w:r w:rsidR="00005AC5">
        <w:rPr>
          <w:rFonts w:ascii="ISOCPEUR" w:hAnsi="ISOCPEUR" w:cs="Tahoma"/>
        </w:rPr>
        <w:t xml:space="preserve">, k.ú. </w:t>
      </w:r>
      <w:r w:rsidR="00EC422E">
        <w:rPr>
          <w:rFonts w:ascii="ISOCPEUR" w:hAnsi="ISOCPEUR" w:cs="Tahoma"/>
        </w:rPr>
        <w:t>Brtnice</w:t>
      </w:r>
      <w:r w:rsidR="00005AC5">
        <w:rPr>
          <w:rFonts w:ascii="ISOCPEUR" w:hAnsi="ISOCPEUR" w:cs="Tahoma"/>
        </w:rPr>
        <w:t xml:space="preserve"> 6</w:t>
      </w:r>
      <w:r w:rsidR="00EC422E">
        <w:rPr>
          <w:rFonts w:ascii="ISOCPEUR" w:hAnsi="ISOCPEUR" w:cs="Tahoma"/>
        </w:rPr>
        <w:t>12952</w:t>
      </w:r>
    </w:p>
    <w:p w14:paraId="36080086" w14:textId="77777777" w:rsidR="001B187E" w:rsidRPr="00395FB1" w:rsidRDefault="001B187E" w:rsidP="004724AA">
      <w:pPr>
        <w:autoSpaceDE w:val="0"/>
        <w:autoSpaceDN w:val="0"/>
        <w:adjustRightInd w:val="0"/>
        <w:jc w:val="both"/>
        <w:rPr>
          <w:rFonts w:ascii="ISOCPEUR" w:hAnsi="ISOCPEUR" w:cs="Tahoma"/>
        </w:rPr>
      </w:pPr>
      <w:r w:rsidRPr="00395FB1">
        <w:rPr>
          <w:rFonts w:ascii="ISOCPEUR" w:hAnsi="ISOCPEUR" w:cs="Tahoma"/>
        </w:rPr>
        <w:t>Stupeň:</w:t>
      </w:r>
      <w:r w:rsidRPr="00395FB1">
        <w:rPr>
          <w:rFonts w:ascii="ISOCPEUR" w:hAnsi="ISOCPEUR" w:cs="Tahoma"/>
        </w:rPr>
        <w:tab/>
      </w:r>
      <w:r w:rsidR="00921B6D">
        <w:rPr>
          <w:rFonts w:ascii="ISOCPEUR" w:hAnsi="ISOCPEUR" w:cs="Tahoma"/>
        </w:rPr>
        <w:tab/>
      </w:r>
      <w:r w:rsidR="00E10885">
        <w:rPr>
          <w:rFonts w:ascii="ISOCPEUR" w:hAnsi="ISOCPEUR" w:cs="Tahoma"/>
        </w:rPr>
        <w:t>Posouzení stávajícího stavu</w:t>
      </w:r>
      <w:r w:rsidR="007A20DD">
        <w:rPr>
          <w:rFonts w:ascii="ISOCPEUR" w:hAnsi="ISOCPEUR" w:cs="Tahoma"/>
        </w:rPr>
        <w:t xml:space="preserve"> atiky</w:t>
      </w:r>
    </w:p>
    <w:p w14:paraId="6C08F243" w14:textId="77777777" w:rsidR="001B187E" w:rsidRPr="00395FB1" w:rsidRDefault="001B187E" w:rsidP="004724AA">
      <w:pPr>
        <w:jc w:val="both"/>
        <w:rPr>
          <w:rFonts w:ascii="ISOCPEUR" w:hAnsi="ISOCPEUR" w:cs="Tahoma"/>
        </w:rPr>
      </w:pPr>
      <w:r w:rsidRPr="00395FB1">
        <w:rPr>
          <w:rFonts w:ascii="ISOCPEUR" w:hAnsi="ISOCPEUR" w:cs="Tahoma"/>
        </w:rPr>
        <w:t xml:space="preserve">Číslo </w:t>
      </w:r>
      <w:proofErr w:type="spellStart"/>
      <w:r w:rsidRPr="00395FB1">
        <w:rPr>
          <w:rFonts w:ascii="ISOCPEUR" w:hAnsi="ISOCPEUR" w:cs="Tahoma"/>
        </w:rPr>
        <w:t>zak</w:t>
      </w:r>
      <w:proofErr w:type="spellEnd"/>
      <w:r w:rsidRPr="00395FB1">
        <w:rPr>
          <w:rFonts w:ascii="ISOCPEUR" w:hAnsi="ISOCPEUR" w:cs="Tahoma"/>
        </w:rPr>
        <w:t>.:</w:t>
      </w:r>
      <w:r w:rsidRPr="00395FB1">
        <w:rPr>
          <w:rFonts w:ascii="ISOCPEUR" w:hAnsi="ISOCPEUR" w:cs="Tahoma"/>
        </w:rPr>
        <w:tab/>
        <w:t>20</w:t>
      </w:r>
      <w:r w:rsidR="00CD30CF" w:rsidRPr="00395FB1">
        <w:rPr>
          <w:rFonts w:ascii="ISOCPEUR" w:hAnsi="ISOCPEUR" w:cs="Tahoma"/>
        </w:rPr>
        <w:t>1</w:t>
      </w:r>
      <w:r w:rsidR="00EC422E">
        <w:rPr>
          <w:rFonts w:ascii="ISOCPEUR" w:hAnsi="ISOCPEUR" w:cs="Tahoma"/>
        </w:rPr>
        <w:t>6</w:t>
      </w:r>
      <w:r w:rsidR="00E10885">
        <w:rPr>
          <w:rFonts w:ascii="ISOCPEUR" w:hAnsi="ISOCPEUR" w:cs="Tahoma"/>
        </w:rPr>
        <w:t>3</w:t>
      </w:r>
      <w:r w:rsidR="00EC422E">
        <w:rPr>
          <w:rFonts w:ascii="ISOCPEUR" w:hAnsi="ISOCPEUR" w:cs="Tahoma"/>
        </w:rPr>
        <w:t>43</w:t>
      </w:r>
    </w:p>
    <w:p w14:paraId="2E42EF86" w14:textId="77777777" w:rsidR="001B187E" w:rsidRPr="00395FB1" w:rsidRDefault="001B187E" w:rsidP="004724AA">
      <w:pPr>
        <w:jc w:val="both"/>
        <w:rPr>
          <w:rFonts w:ascii="ISOCPEUR" w:hAnsi="ISOCPEUR" w:cs="Tahoma"/>
        </w:rPr>
      </w:pPr>
    </w:p>
    <w:p w14:paraId="58EBB2D5" w14:textId="77777777" w:rsidR="001B187E" w:rsidRPr="00395FB1" w:rsidRDefault="001B187E" w:rsidP="004724AA">
      <w:pPr>
        <w:jc w:val="both"/>
        <w:rPr>
          <w:rFonts w:ascii="ISOCPEUR" w:hAnsi="ISOCPEUR" w:cs="Tahoma"/>
        </w:rPr>
      </w:pPr>
      <w:r w:rsidRPr="00395FB1">
        <w:rPr>
          <w:rFonts w:ascii="ISOCPEUR" w:hAnsi="ISOCPEUR" w:cs="Tahoma"/>
        </w:rPr>
        <w:tab/>
      </w:r>
      <w:r w:rsidRPr="00395FB1">
        <w:rPr>
          <w:rFonts w:ascii="ISOCPEUR" w:hAnsi="ISOCPEUR" w:cs="Tahoma"/>
        </w:rPr>
        <w:tab/>
      </w:r>
      <w:r w:rsidRPr="00395FB1">
        <w:rPr>
          <w:rFonts w:ascii="ISOCPEUR" w:hAnsi="ISOCPEUR" w:cs="Tahoma"/>
        </w:rPr>
        <w:tab/>
      </w:r>
    </w:p>
    <w:p w14:paraId="65387656" w14:textId="77777777" w:rsidR="000357F5" w:rsidRPr="00395FB1" w:rsidRDefault="000357F5" w:rsidP="004724AA">
      <w:pPr>
        <w:jc w:val="both"/>
        <w:rPr>
          <w:rFonts w:ascii="ISOCPEUR" w:hAnsi="ISOCPEUR" w:cs="Tahoma"/>
        </w:rPr>
      </w:pPr>
      <w:r w:rsidRPr="00395FB1">
        <w:rPr>
          <w:rFonts w:ascii="ISOCPEUR" w:hAnsi="ISOCPEUR" w:cs="Tahoma"/>
        </w:rPr>
        <w:t>Vypracoval:</w:t>
      </w:r>
      <w:r w:rsidRPr="00395FB1">
        <w:rPr>
          <w:rFonts w:ascii="ISOCPEUR" w:hAnsi="ISOCPEUR" w:cs="Tahoma"/>
        </w:rPr>
        <w:tab/>
        <w:t>Ing. Bronislav Chaloupecký</w:t>
      </w:r>
    </w:p>
    <w:p w14:paraId="42209CBB" w14:textId="77777777" w:rsidR="000357F5" w:rsidRPr="00395FB1" w:rsidRDefault="000357F5" w:rsidP="004724AA">
      <w:pPr>
        <w:jc w:val="both"/>
        <w:rPr>
          <w:rFonts w:ascii="ISOCPEUR" w:hAnsi="ISOCPEUR" w:cs="Tahoma"/>
        </w:rPr>
      </w:pPr>
      <w:r w:rsidRPr="00395FB1">
        <w:rPr>
          <w:rFonts w:ascii="ISOCPEUR" w:hAnsi="ISOCPEUR" w:cs="Tahoma"/>
        </w:rPr>
        <w:tab/>
      </w:r>
      <w:r w:rsidRPr="00395FB1">
        <w:rPr>
          <w:rFonts w:ascii="ISOCPEUR" w:hAnsi="ISOCPEUR" w:cs="Tahoma"/>
        </w:rPr>
        <w:tab/>
        <w:t>autorizovaný inženýr pro pozemní stavby</w:t>
      </w:r>
    </w:p>
    <w:p w14:paraId="78298374" w14:textId="77777777" w:rsidR="000357F5" w:rsidRPr="00395FB1" w:rsidRDefault="000357F5" w:rsidP="004724AA">
      <w:pPr>
        <w:jc w:val="both"/>
        <w:rPr>
          <w:rFonts w:ascii="ISOCPEUR" w:hAnsi="ISOCPEUR"/>
        </w:rPr>
      </w:pPr>
      <w:r w:rsidRPr="00395FB1">
        <w:rPr>
          <w:rFonts w:ascii="ISOCPEUR" w:hAnsi="ISOCPEUR"/>
        </w:rPr>
        <w:tab/>
      </w:r>
      <w:r w:rsidRPr="00395FB1">
        <w:rPr>
          <w:rFonts w:ascii="ISOCPEUR" w:hAnsi="ISOCPEUR"/>
        </w:rPr>
        <w:tab/>
      </w:r>
      <w:r w:rsidR="00005AC5">
        <w:rPr>
          <w:rFonts w:ascii="ISOCPEUR" w:hAnsi="ISOCPEUR"/>
        </w:rPr>
        <w:t xml:space="preserve">Brodce </w:t>
      </w:r>
      <w:proofErr w:type="spellStart"/>
      <w:r w:rsidR="00005AC5">
        <w:rPr>
          <w:rFonts w:ascii="ISOCPEUR" w:hAnsi="ISOCPEUR"/>
        </w:rPr>
        <w:t>e.č</w:t>
      </w:r>
      <w:proofErr w:type="spellEnd"/>
      <w:r w:rsidR="00005AC5">
        <w:rPr>
          <w:rFonts w:ascii="ISOCPEUR" w:hAnsi="ISOCPEUR"/>
        </w:rPr>
        <w:t>. 8</w:t>
      </w:r>
      <w:r w:rsidRPr="00395FB1">
        <w:rPr>
          <w:rFonts w:ascii="ISOCPEUR" w:hAnsi="ISOCPEUR"/>
        </w:rPr>
        <w:t>, 675 29 Kněžice, CZ</w:t>
      </w:r>
    </w:p>
    <w:p w14:paraId="6BA4EAF4" w14:textId="77777777" w:rsidR="000357F5" w:rsidRPr="00395FB1" w:rsidRDefault="000357F5" w:rsidP="004724AA">
      <w:pPr>
        <w:jc w:val="both"/>
        <w:rPr>
          <w:rFonts w:ascii="ISOCPEUR" w:hAnsi="ISOCPEUR"/>
        </w:rPr>
      </w:pPr>
      <w:r w:rsidRPr="00395FB1">
        <w:rPr>
          <w:rFonts w:ascii="ISOCPEUR" w:hAnsi="ISOCPEUR"/>
        </w:rPr>
        <w:tab/>
      </w:r>
      <w:r w:rsidRPr="00395FB1">
        <w:rPr>
          <w:rFonts w:ascii="ISOCPEUR" w:hAnsi="ISOCPEUR"/>
        </w:rPr>
        <w:tab/>
        <w:t>ČKAIT:</w:t>
      </w:r>
      <w:r w:rsidR="000F7A8A" w:rsidRPr="00395FB1">
        <w:rPr>
          <w:rFonts w:ascii="ISOCPEUR" w:hAnsi="ISOCPEUR"/>
        </w:rPr>
        <w:tab/>
      </w:r>
      <w:r w:rsidR="005C07AE">
        <w:rPr>
          <w:rFonts w:ascii="ISOCPEUR" w:hAnsi="ISOCPEUR"/>
        </w:rPr>
        <w:tab/>
      </w:r>
      <w:r w:rsidRPr="00395FB1">
        <w:rPr>
          <w:rFonts w:ascii="ISOCPEUR" w:hAnsi="ISOCPEUR"/>
        </w:rPr>
        <w:t>1000631</w:t>
      </w:r>
    </w:p>
    <w:p w14:paraId="30D68F8C" w14:textId="77777777" w:rsidR="000357F5" w:rsidRPr="00395FB1" w:rsidRDefault="000357F5" w:rsidP="004724AA">
      <w:pPr>
        <w:ind w:left="709" w:firstLine="709"/>
        <w:jc w:val="both"/>
        <w:rPr>
          <w:rFonts w:ascii="ISOCPEUR" w:hAnsi="ISOCPEUR"/>
        </w:rPr>
      </w:pPr>
      <w:r w:rsidRPr="00395FB1">
        <w:rPr>
          <w:rFonts w:ascii="ISOCPEUR" w:hAnsi="ISOCPEUR"/>
        </w:rPr>
        <w:t xml:space="preserve">IČ: </w:t>
      </w:r>
      <w:r w:rsidR="000F7A8A" w:rsidRPr="00395FB1">
        <w:rPr>
          <w:rFonts w:ascii="ISOCPEUR" w:hAnsi="ISOCPEUR"/>
        </w:rPr>
        <w:tab/>
      </w:r>
      <w:r w:rsidR="000F7A8A" w:rsidRPr="00395FB1">
        <w:rPr>
          <w:rFonts w:ascii="ISOCPEUR" w:hAnsi="ISOCPEUR"/>
        </w:rPr>
        <w:tab/>
      </w:r>
      <w:r w:rsidRPr="00395FB1">
        <w:rPr>
          <w:rFonts w:ascii="ISOCPEUR" w:hAnsi="ISOCPEUR"/>
        </w:rPr>
        <w:t>46169954</w:t>
      </w:r>
    </w:p>
    <w:p w14:paraId="324DBFE8" w14:textId="77777777" w:rsidR="000357F5" w:rsidRPr="00395FB1" w:rsidRDefault="000357F5" w:rsidP="004724AA">
      <w:pPr>
        <w:ind w:left="709" w:firstLine="709"/>
        <w:jc w:val="both"/>
        <w:rPr>
          <w:rFonts w:ascii="ISOCPEUR" w:hAnsi="ISOCPEUR"/>
        </w:rPr>
      </w:pPr>
      <w:r w:rsidRPr="00395FB1">
        <w:rPr>
          <w:rFonts w:ascii="ISOCPEUR" w:hAnsi="ISOCPEUR"/>
        </w:rPr>
        <w:t xml:space="preserve">DIČ: </w:t>
      </w:r>
      <w:r w:rsidR="000F7A8A" w:rsidRPr="00395FB1">
        <w:rPr>
          <w:rFonts w:ascii="ISOCPEUR" w:hAnsi="ISOCPEUR"/>
        </w:rPr>
        <w:tab/>
      </w:r>
      <w:r w:rsidR="000F7A8A" w:rsidRPr="00395FB1">
        <w:rPr>
          <w:rFonts w:ascii="ISOCPEUR" w:hAnsi="ISOCPEUR"/>
        </w:rPr>
        <w:tab/>
      </w:r>
      <w:r w:rsidRPr="00395FB1">
        <w:rPr>
          <w:rFonts w:ascii="ISOCPEUR" w:hAnsi="ISOCPEUR"/>
        </w:rPr>
        <w:t>CZ5406122645</w:t>
      </w:r>
    </w:p>
    <w:p w14:paraId="6BC7FD26" w14:textId="77777777" w:rsidR="000357F5" w:rsidRPr="00395FB1" w:rsidRDefault="000357F5" w:rsidP="004724AA">
      <w:pPr>
        <w:ind w:left="709" w:firstLine="709"/>
        <w:jc w:val="both"/>
        <w:rPr>
          <w:rFonts w:ascii="ISOCPEUR" w:hAnsi="ISOCPEUR"/>
        </w:rPr>
      </w:pPr>
      <w:r w:rsidRPr="00395FB1">
        <w:rPr>
          <w:rFonts w:ascii="ISOCPEUR" w:hAnsi="ISOCPEUR"/>
        </w:rPr>
        <w:t xml:space="preserve">tel.: </w:t>
      </w:r>
      <w:r w:rsidR="000F7A8A" w:rsidRPr="00395FB1">
        <w:rPr>
          <w:rFonts w:ascii="ISOCPEUR" w:hAnsi="ISOCPEUR"/>
        </w:rPr>
        <w:tab/>
      </w:r>
      <w:r w:rsidR="000F7A8A" w:rsidRPr="00395FB1">
        <w:rPr>
          <w:rFonts w:ascii="ISOCPEUR" w:hAnsi="ISOCPEUR"/>
        </w:rPr>
        <w:tab/>
      </w:r>
      <w:r w:rsidRPr="00395FB1">
        <w:rPr>
          <w:rFonts w:ascii="ISOCPEUR" w:hAnsi="ISOCPEUR"/>
        </w:rPr>
        <w:t xml:space="preserve">+420 </w:t>
      </w:r>
      <w:r w:rsidR="00CD30CF" w:rsidRPr="00395FB1">
        <w:rPr>
          <w:rFonts w:ascii="ISOCPEUR" w:hAnsi="ISOCPEUR"/>
        </w:rPr>
        <w:t>773540612</w:t>
      </w:r>
    </w:p>
    <w:p w14:paraId="72477AC9" w14:textId="77777777" w:rsidR="000357F5" w:rsidRPr="00395FB1" w:rsidRDefault="000357F5" w:rsidP="004724AA">
      <w:pPr>
        <w:ind w:left="709" w:firstLine="709"/>
        <w:jc w:val="both"/>
        <w:rPr>
          <w:rFonts w:ascii="ISOCPEUR" w:hAnsi="ISOCPEUR"/>
        </w:rPr>
      </w:pPr>
      <w:r w:rsidRPr="00395FB1">
        <w:rPr>
          <w:rFonts w:ascii="ISOCPEUR" w:hAnsi="ISOCPEUR"/>
        </w:rPr>
        <w:t xml:space="preserve">e-mail: </w:t>
      </w:r>
      <w:r w:rsidR="000F7A8A" w:rsidRPr="00395FB1">
        <w:rPr>
          <w:rFonts w:ascii="ISOCPEUR" w:hAnsi="ISOCPEUR"/>
        </w:rPr>
        <w:tab/>
      </w:r>
      <w:hyperlink r:id="rId8" w:history="1">
        <w:r w:rsidRPr="00395FB1">
          <w:rPr>
            <w:rStyle w:val="Hypertextovodkaz"/>
            <w:rFonts w:ascii="ISOCPEUR" w:hAnsi="ISOCPEUR"/>
          </w:rPr>
          <w:t>chaloupecky@chaloupecky.cz</w:t>
        </w:r>
      </w:hyperlink>
    </w:p>
    <w:p w14:paraId="3B3E6516" w14:textId="77777777" w:rsidR="000357F5" w:rsidRPr="00395FB1" w:rsidRDefault="000357F5" w:rsidP="004724AA">
      <w:pPr>
        <w:jc w:val="both"/>
        <w:rPr>
          <w:rFonts w:ascii="ISOCPEUR" w:hAnsi="ISOCPEUR"/>
        </w:rPr>
      </w:pPr>
    </w:p>
    <w:p w14:paraId="63B8BE67" w14:textId="77777777" w:rsidR="000357F5" w:rsidRPr="00395FB1" w:rsidRDefault="000357F5" w:rsidP="004724AA">
      <w:pPr>
        <w:jc w:val="both"/>
        <w:rPr>
          <w:rFonts w:ascii="ISOCPEUR" w:hAnsi="ISOCPEUR"/>
        </w:rPr>
      </w:pPr>
      <w:r w:rsidRPr="00395FB1">
        <w:rPr>
          <w:rFonts w:ascii="ISOCPEUR" w:hAnsi="ISOCPEUR"/>
        </w:rPr>
        <w:tab/>
      </w:r>
      <w:r w:rsidRPr="00395FB1">
        <w:rPr>
          <w:rFonts w:ascii="ISOCPEUR" w:hAnsi="ISOCPEUR"/>
        </w:rPr>
        <w:tab/>
      </w:r>
    </w:p>
    <w:p w14:paraId="416D6536" w14:textId="77777777" w:rsidR="000357F5" w:rsidRPr="00395FB1" w:rsidRDefault="000357F5" w:rsidP="004724AA">
      <w:pPr>
        <w:jc w:val="both"/>
        <w:rPr>
          <w:rFonts w:ascii="ISOCPEUR" w:hAnsi="ISOCPEUR"/>
        </w:rPr>
      </w:pPr>
    </w:p>
    <w:p w14:paraId="54CC10B2" w14:textId="77777777" w:rsidR="00FE79EB" w:rsidRPr="00395FB1" w:rsidRDefault="00FE79EB" w:rsidP="004724AA">
      <w:pPr>
        <w:tabs>
          <w:tab w:val="left" w:pos="7088"/>
        </w:tabs>
        <w:ind w:right="-1"/>
        <w:jc w:val="both"/>
        <w:rPr>
          <w:rFonts w:ascii="ISOCPEUR" w:hAnsi="ISOCPEUR"/>
          <w:i/>
        </w:rPr>
      </w:pPr>
    </w:p>
    <w:p w14:paraId="33A960B2" w14:textId="77777777" w:rsidR="00792B5C" w:rsidRPr="00395FB1" w:rsidRDefault="00792B5C" w:rsidP="004724AA">
      <w:pPr>
        <w:tabs>
          <w:tab w:val="left" w:pos="7088"/>
        </w:tabs>
        <w:ind w:right="-1"/>
        <w:jc w:val="both"/>
        <w:rPr>
          <w:rFonts w:ascii="ISOCPEUR" w:hAnsi="ISOCPEUR"/>
          <w:i/>
        </w:rPr>
      </w:pPr>
    </w:p>
    <w:p w14:paraId="03EF52F3" w14:textId="77777777" w:rsidR="00792B5C" w:rsidRPr="00395FB1" w:rsidRDefault="00792B5C" w:rsidP="004724AA">
      <w:pPr>
        <w:tabs>
          <w:tab w:val="left" w:pos="7088"/>
        </w:tabs>
        <w:ind w:right="-1"/>
        <w:jc w:val="both"/>
        <w:rPr>
          <w:rFonts w:ascii="ISOCPEUR" w:hAnsi="ISOCPEUR"/>
          <w:i/>
        </w:rPr>
      </w:pPr>
    </w:p>
    <w:p w14:paraId="0F4DF64B" w14:textId="77777777" w:rsidR="00FE79EB" w:rsidRPr="00395FB1" w:rsidRDefault="00FE79EB" w:rsidP="004724AA">
      <w:pPr>
        <w:tabs>
          <w:tab w:val="left" w:pos="7088"/>
        </w:tabs>
        <w:ind w:right="-1"/>
        <w:jc w:val="both"/>
        <w:rPr>
          <w:rFonts w:ascii="ISOCPEUR" w:hAnsi="ISOCPEUR"/>
          <w:i/>
          <w:sz w:val="28"/>
        </w:rPr>
      </w:pPr>
    </w:p>
    <w:p w14:paraId="3CEE4FB2" w14:textId="77777777" w:rsidR="000357F5" w:rsidRPr="00395FB1" w:rsidRDefault="000357F5" w:rsidP="004724AA">
      <w:pPr>
        <w:tabs>
          <w:tab w:val="left" w:pos="7088"/>
        </w:tabs>
        <w:ind w:right="-1"/>
        <w:jc w:val="both"/>
        <w:rPr>
          <w:rFonts w:ascii="ISOCPEUR" w:hAnsi="ISOCPEUR"/>
          <w:i/>
          <w:sz w:val="28"/>
        </w:rPr>
      </w:pPr>
    </w:p>
    <w:p w14:paraId="1D743F33" w14:textId="77777777" w:rsidR="000357F5" w:rsidRPr="00395FB1" w:rsidRDefault="000357F5" w:rsidP="004724AA">
      <w:pPr>
        <w:tabs>
          <w:tab w:val="left" w:pos="7088"/>
        </w:tabs>
        <w:ind w:right="-1"/>
        <w:jc w:val="both"/>
        <w:rPr>
          <w:rFonts w:ascii="ISOCPEUR" w:hAnsi="ISOCPEUR"/>
          <w:i/>
          <w:sz w:val="28"/>
        </w:rPr>
      </w:pPr>
    </w:p>
    <w:p w14:paraId="0FA951B6" w14:textId="77777777" w:rsidR="000357F5" w:rsidRPr="00395FB1" w:rsidRDefault="000357F5" w:rsidP="004724AA">
      <w:pPr>
        <w:tabs>
          <w:tab w:val="left" w:pos="7088"/>
        </w:tabs>
        <w:ind w:right="-1"/>
        <w:jc w:val="both"/>
        <w:rPr>
          <w:rFonts w:ascii="ISOCPEUR" w:hAnsi="ISOCPEUR"/>
          <w:i/>
          <w:sz w:val="28"/>
        </w:rPr>
      </w:pPr>
    </w:p>
    <w:p w14:paraId="6DB05FD9" w14:textId="77777777" w:rsidR="00CD30CF" w:rsidRPr="00395FB1" w:rsidRDefault="00CD30CF" w:rsidP="004724AA">
      <w:pPr>
        <w:tabs>
          <w:tab w:val="left" w:pos="7088"/>
        </w:tabs>
        <w:ind w:right="-1"/>
        <w:jc w:val="both"/>
        <w:rPr>
          <w:rFonts w:ascii="ISOCPEUR" w:hAnsi="ISOCPEUR"/>
          <w:i/>
          <w:sz w:val="28"/>
        </w:rPr>
      </w:pPr>
    </w:p>
    <w:p w14:paraId="2259F288" w14:textId="77777777" w:rsidR="000F7A8A" w:rsidRDefault="000F7A8A" w:rsidP="004724AA">
      <w:pPr>
        <w:tabs>
          <w:tab w:val="left" w:pos="7088"/>
        </w:tabs>
        <w:ind w:right="-1"/>
        <w:jc w:val="both"/>
        <w:rPr>
          <w:rFonts w:ascii="ISOCPEUR" w:hAnsi="ISOCPEUR"/>
          <w:i/>
          <w:sz w:val="28"/>
        </w:rPr>
      </w:pPr>
    </w:p>
    <w:p w14:paraId="6FBA180E" w14:textId="77777777" w:rsidR="004474E3" w:rsidRPr="00395FB1" w:rsidRDefault="004474E3" w:rsidP="004724AA">
      <w:pPr>
        <w:tabs>
          <w:tab w:val="left" w:pos="7088"/>
        </w:tabs>
        <w:ind w:right="-1"/>
        <w:jc w:val="both"/>
        <w:rPr>
          <w:rFonts w:ascii="ISOCPEUR" w:hAnsi="ISOCPEUR"/>
          <w:i/>
          <w:sz w:val="28"/>
        </w:rPr>
      </w:pPr>
    </w:p>
    <w:p w14:paraId="5139CA52" w14:textId="77777777" w:rsidR="000F7A8A" w:rsidRPr="00395FB1" w:rsidRDefault="000F7A8A" w:rsidP="004724AA">
      <w:pPr>
        <w:tabs>
          <w:tab w:val="left" w:pos="7088"/>
        </w:tabs>
        <w:ind w:right="-1"/>
        <w:jc w:val="both"/>
        <w:rPr>
          <w:rFonts w:ascii="ISOCPEUR" w:hAnsi="ISOCPEUR"/>
          <w:i/>
          <w:sz w:val="28"/>
        </w:rPr>
      </w:pPr>
    </w:p>
    <w:p w14:paraId="311381BC" w14:textId="77777777" w:rsidR="000F7A8A" w:rsidRPr="00395FB1" w:rsidRDefault="000F7A8A" w:rsidP="004724AA">
      <w:pPr>
        <w:tabs>
          <w:tab w:val="left" w:pos="7088"/>
        </w:tabs>
        <w:ind w:right="-1"/>
        <w:jc w:val="both"/>
        <w:rPr>
          <w:rFonts w:ascii="ISOCPEUR" w:hAnsi="ISOCPEUR"/>
          <w:i/>
          <w:sz w:val="28"/>
        </w:rPr>
      </w:pPr>
    </w:p>
    <w:p w14:paraId="5464C9E2" w14:textId="77777777" w:rsidR="000F7A8A" w:rsidRDefault="000F7A8A" w:rsidP="004724AA">
      <w:pPr>
        <w:tabs>
          <w:tab w:val="left" w:pos="7088"/>
        </w:tabs>
        <w:ind w:right="-1"/>
        <w:jc w:val="both"/>
        <w:rPr>
          <w:rFonts w:ascii="ISOCPEUR" w:hAnsi="ISOCPEUR"/>
          <w:i/>
          <w:sz w:val="28"/>
        </w:rPr>
      </w:pPr>
    </w:p>
    <w:p w14:paraId="39A1D2F8" w14:textId="77777777" w:rsidR="009678DE" w:rsidRPr="00395FB1" w:rsidRDefault="009678DE" w:rsidP="004724AA">
      <w:pPr>
        <w:tabs>
          <w:tab w:val="left" w:pos="7088"/>
        </w:tabs>
        <w:ind w:right="-1"/>
        <w:jc w:val="both"/>
        <w:rPr>
          <w:rFonts w:ascii="ISOCPEUR" w:hAnsi="ISOCPEUR"/>
          <w:i/>
          <w:sz w:val="28"/>
        </w:rPr>
      </w:pPr>
    </w:p>
    <w:p w14:paraId="10275534" w14:textId="77777777" w:rsidR="007A2A1E" w:rsidRPr="00395FB1" w:rsidRDefault="007A2A1E" w:rsidP="004724AA">
      <w:pPr>
        <w:tabs>
          <w:tab w:val="left" w:pos="7088"/>
        </w:tabs>
        <w:ind w:right="-1"/>
        <w:jc w:val="both"/>
        <w:rPr>
          <w:rFonts w:ascii="ISOCPEUR" w:hAnsi="ISOCPEUR"/>
          <w:i/>
          <w:sz w:val="28"/>
        </w:rPr>
      </w:pPr>
      <w:r w:rsidRPr="00395FB1">
        <w:rPr>
          <w:rFonts w:ascii="ISOCPEUR" w:hAnsi="ISOCPEUR"/>
          <w:i/>
          <w:sz w:val="28"/>
        </w:rPr>
        <w:lastRenderedPageBreak/>
        <w:t>Obsah:</w:t>
      </w:r>
    </w:p>
    <w:p w14:paraId="45A416EE" w14:textId="0A196083" w:rsidR="009949C1" w:rsidRDefault="00CD53F2">
      <w:pPr>
        <w:pStyle w:val="Obsah1"/>
        <w:rPr>
          <w:rFonts w:asciiTheme="minorHAnsi" w:eastAsiaTheme="minorEastAsia" w:hAnsiTheme="minorHAnsi" w:cstheme="minorBidi"/>
          <w:b w:val="0"/>
          <w:bCs w:val="0"/>
          <w:kern w:val="2"/>
          <w14:ligatures w14:val="standardContextual"/>
        </w:rPr>
      </w:pPr>
      <w:r w:rsidRPr="00395FB1">
        <w:rPr>
          <w:rFonts w:ascii="ISOCPEUR" w:hAnsi="ISOCPEUR"/>
        </w:rPr>
        <w:fldChar w:fldCharType="begin"/>
      </w:r>
      <w:r w:rsidR="007A2A1E" w:rsidRPr="00395FB1">
        <w:rPr>
          <w:rFonts w:ascii="ISOCPEUR" w:hAnsi="ISOCPEUR"/>
        </w:rPr>
        <w:instrText xml:space="preserve"> TOC \o "1-4" \h \z </w:instrText>
      </w:r>
      <w:r w:rsidRPr="00395FB1">
        <w:rPr>
          <w:rFonts w:ascii="ISOCPEUR" w:hAnsi="ISOCPEUR"/>
        </w:rPr>
        <w:fldChar w:fldCharType="separate"/>
      </w:r>
      <w:hyperlink w:anchor="_Toc189066605" w:history="1">
        <w:r w:rsidR="009949C1" w:rsidRPr="00BA299D">
          <w:rPr>
            <w:rStyle w:val="Hypertextovodkaz"/>
            <w:rFonts w:ascii="ISOCPEUR" w:hAnsi="ISOCPEUR" w:cs="Arial"/>
          </w:rPr>
          <w:t>BYTOVÝ DŮM ŠKOLNÍ 692-696 BRTNICE</w:t>
        </w:r>
        <w:r w:rsidR="009949C1">
          <w:rPr>
            <w:webHidden/>
          </w:rPr>
          <w:tab/>
        </w:r>
        <w:r w:rsidR="009949C1">
          <w:rPr>
            <w:webHidden/>
          </w:rPr>
          <w:fldChar w:fldCharType="begin"/>
        </w:r>
        <w:r w:rsidR="009949C1">
          <w:rPr>
            <w:webHidden/>
          </w:rPr>
          <w:instrText xml:space="preserve"> PAGEREF _Toc189066605 \h </w:instrText>
        </w:r>
        <w:r w:rsidR="009949C1">
          <w:rPr>
            <w:webHidden/>
          </w:rPr>
        </w:r>
        <w:r w:rsidR="009949C1">
          <w:rPr>
            <w:webHidden/>
          </w:rPr>
          <w:fldChar w:fldCharType="separate"/>
        </w:r>
        <w:r w:rsidR="009949C1">
          <w:rPr>
            <w:webHidden/>
          </w:rPr>
          <w:t>1</w:t>
        </w:r>
        <w:r w:rsidR="009949C1">
          <w:rPr>
            <w:webHidden/>
          </w:rPr>
          <w:fldChar w:fldCharType="end"/>
        </w:r>
      </w:hyperlink>
    </w:p>
    <w:p w14:paraId="43108080" w14:textId="287EA3A8" w:rsidR="009949C1" w:rsidRDefault="009949C1">
      <w:pPr>
        <w:pStyle w:val="Obsah1"/>
        <w:rPr>
          <w:rFonts w:asciiTheme="minorHAnsi" w:eastAsiaTheme="minorEastAsia" w:hAnsiTheme="minorHAnsi" w:cstheme="minorBidi"/>
          <w:b w:val="0"/>
          <w:bCs w:val="0"/>
          <w:kern w:val="2"/>
          <w14:ligatures w14:val="standardContextual"/>
        </w:rPr>
      </w:pPr>
      <w:hyperlink w:anchor="_Toc189066606" w:history="1">
        <w:r w:rsidRPr="00BA299D">
          <w:rPr>
            <w:rStyle w:val="Hypertextovodkaz"/>
            <w:rFonts w:ascii="ISOCPEUR" w:hAnsi="ISOCPEUR" w:cs="Tahoma"/>
          </w:rPr>
          <w:t>A.01. – POSOUZENÍ STÁVAJÍCÍHO STAVU BYTOVÉHO DOMU</w:t>
        </w:r>
        <w:r>
          <w:rPr>
            <w:webHidden/>
          </w:rPr>
          <w:tab/>
        </w:r>
        <w:r>
          <w:rPr>
            <w:webHidden/>
          </w:rPr>
          <w:fldChar w:fldCharType="begin"/>
        </w:r>
        <w:r>
          <w:rPr>
            <w:webHidden/>
          </w:rPr>
          <w:instrText xml:space="preserve"> PAGEREF _Toc189066606 \h </w:instrText>
        </w:r>
        <w:r>
          <w:rPr>
            <w:webHidden/>
          </w:rPr>
        </w:r>
        <w:r>
          <w:rPr>
            <w:webHidden/>
          </w:rPr>
          <w:fldChar w:fldCharType="separate"/>
        </w:r>
        <w:r>
          <w:rPr>
            <w:webHidden/>
          </w:rPr>
          <w:t>1</w:t>
        </w:r>
        <w:r>
          <w:rPr>
            <w:webHidden/>
          </w:rPr>
          <w:fldChar w:fldCharType="end"/>
        </w:r>
      </w:hyperlink>
    </w:p>
    <w:p w14:paraId="6B1E98BF" w14:textId="1AA1CC1C" w:rsidR="009949C1" w:rsidRDefault="009949C1">
      <w:pPr>
        <w:pStyle w:val="Obsah1"/>
        <w:rPr>
          <w:rFonts w:asciiTheme="minorHAnsi" w:eastAsiaTheme="minorEastAsia" w:hAnsiTheme="minorHAnsi" w:cstheme="minorBidi"/>
          <w:b w:val="0"/>
          <w:bCs w:val="0"/>
          <w:kern w:val="2"/>
          <w14:ligatures w14:val="standardContextual"/>
        </w:rPr>
      </w:pPr>
      <w:hyperlink w:anchor="_Toc189066607" w:history="1">
        <w:r w:rsidRPr="00BA299D">
          <w:rPr>
            <w:rStyle w:val="Hypertextovodkaz"/>
            <w:rFonts w:ascii="ISOCPEUR" w:hAnsi="ISOCPEUR"/>
          </w:rPr>
          <w:t>1. Identifikační údaje bytového domu</w:t>
        </w:r>
        <w:r>
          <w:rPr>
            <w:webHidden/>
          </w:rPr>
          <w:tab/>
        </w:r>
        <w:r>
          <w:rPr>
            <w:webHidden/>
          </w:rPr>
          <w:fldChar w:fldCharType="begin"/>
        </w:r>
        <w:r>
          <w:rPr>
            <w:webHidden/>
          </w:rPr>
          <w:instrText xml:space="preserve"> PAGEREF _Toc189066607 \h </w:instrText>
        </w:r>
        <w:r>
          <w:rPr>
            <w:webHidden/>
          </w:rPr>
        </w:r>
        <w:r>
          <w:rPr>
            <w:webHidden/>
          </w:rPr>
          <w:fldChar w:fldCharType="separate"/>
        </w:r>
        <w:r>
          <w:rPr>
            <w:webHidden/>
          </w:rPr>
          <w:t>2</w:t>
        </w:r>
        <w:r>
          <w:rPr>
            <w:webHidden/>
          </w:rPr>
          <w:fldChar w:fldCharType="end"/>
        </w:r>
      </w:hyperlink>
    </w:p>
    <w:p w14:paraId="0FD6C6F5" w14:textId="0DC671DE" w:rsidR="009949C1" w:rsidRDefault="009949C1">
      <w:pPr>
        <w:pStyle w:val="Obsah1"/>
        <w:rPr>
          <w:rFonts w:asciiTheme="minorHAnsi" w:eastAsiaTheme="minorEastAsia" w:hAnsiTheme="minorHAnsi" w:cstheme="minorBidi"/>
          <w:b w:val="0"/>
          <w:bCs w:val="0"/>
          <w:kern w:val="2"/>
          <w14:ligatures w14:val="standardContextual"/>
        </w:rPr>
      </w:pPr>
      <w:hyperlink w:anchor="_Toc189066608" w:history="1">
        <w:r w:rsidRPr="00BA299D">
          <w:rPr>
            <w:rStyle w:val="Hypertextovodkaz"/>
            <w:rFonts w:ascii="ISOCPEUR" w:hAnsi="ISOCPEUR"/>
          </w:rPr>
          <w:t>3. Životnost a stárnutí</w:t>
        </w:r>
        <w:r>
          <w:rPr>
            <w:webHidden/>
          </w:rPr>
          <w:tab/>
        </w:r>
        <w:r>
          <w:rPr>
            <w:webHidden/>
          </w:rPr>
          <w:fldChar w:fldCharType="begin"/>
        </w:r>
        <w:r>
          <w:rPr>
            <w:webHidden/>
          </w:rPr>
          <w:instrText xml:space="preserve"> PAGEREF _Toc189066608 \h </w:instrText>
        </w:r>
        <w:r>
          <w:rPr>
            <w:webHidden/>
          </w:rPr>
        </w:r>
        <w:r>
          <w:rPr>
            <w:webHidden/>
          </w:rPr>
          <w:fldChar w:fldCharType="separate"/>
        </w:r>
        <w:r>
          <w:rPr>
            <w:webHidden/>
          </w:rPr>
          <w:t>3</w:t>
        </w:r>
        <w:r>
          <w:rPr>
            <w:webHidden/>
          </w:rPr>
          <w:fldChar w:fldCharType="end"/>
        </w:r>
      </w:hyperlink>
    </w:p>
    <w:p w14:paraId="3D9B6A50" w14:textId="54839088" w:rsidR="009949C1" w:rsidRDefault="009949C1">
      <w:pPr>
        <w:pStyle w:val="Obsah1"/>
        <w:rPr>
          <w:rFonts w:asciiTheme="minorHAnsi" w:eastAsiaTheme="minorEastAsia" w:hAnsiTheme="minorHAnsi" w:cstheme="minorBidi"/>
          <w:b w:val="0"/>
          <w:bCs w:val="0"/>
          <w:kern w:val="2"/>
          <w14:ligatures w14:val="standardContextual"/>
        </w:rPr>
      </w:pPr>
      <w:hyperlink w:anchor="_Toc189066609" w:history="1">
        <w:r w:rsidRPr="00BA299D">
          <w:rPr>
            <w:rStyle w:val="Hypertextovodkaz"/>
            <w:rFonts w:ascii="ISOCPEUR" w:hAnsi="ISOCPEUR"/>
          </w:rPr>
          <w:t>4. Údržba</w:t>
        </w:r>
        <w:r>
          <w:rPr>
            <w:webHidden/>
          </w:rPr>
          <w:tab/>
        </w:r>
        <w:r>
          <w:rPr>
            <w:webHidden/>
          </w:rPr>
          <w:fldChar w:fldCharType="begin"/>
        </w:r>
        <w:r>
          <w:rPr>
            <w:webHidden/>
          </w:rPr>
          <w:instrText xml:space="preserve"> PAGEREF _Toc189066609 \h </w:instrText>
        </w:r>
        <w:r>
          <w:rPr>
            <w:webHidden/>
          </w:rPr>
        </w:r>
        <w:r>
          <w:rPr>
            <w:webHidden/>
          </w:rPr>
          <w:fldChar w:fldCharType="separate"/>
        </w:r>
        <w:r>
          <w:rPr>
            <w:webHidden/>
          </w:rPr>
          <w:t>5</w:t>
        </w:r>
        <w:r>
          <w:rPr>
            <w:webHidden/>
          </w:rPr>
          <w:fldChar w:fldCharType="end"/>
        </w:r>
      </w:hyperlink>
    </w:p>
    <w:p w14:paraId="0E4A5994" w14:textId="3407B826" w:rsidR="009949C1" w:rsidRDefault="009949C1">
      <w:pPr>
        <w:pStyle w:val="Obsah1"/>
        <w:rPr>
          <w:rFonts w:asciiTheme="minorHAnsi" w:eastAsiaTheme="minorEastAsia" w:hAnsiTheme="minorHAnsi" w:cstheme="minorBidi"/>
          <w:b w:val="0"/>
          <w:bCs w:val="0"/>
          <w:kern w:val="2"/>
          <w14:ligatures w14:val="standardContextual"/>
        </w:rPr>
      </w:pPr>
      <w:hyperlink w:anchor="_Toc189066610" w:history="1">
        <w:r w:rsidRPr="00BA299D">
          <w:rPr>
            <w:rStyle w:val="Hypertextovodkaz"/>
            <w:rFonts w:ascii="ISOCPEUR" w:hAnsi="ISOCPEUR"/>
          </w:rPr>
          <w:t>5. Poruchy a vady</w:t>
        </w:r>
        <w:r>
          <w:rPr>
            <w:webHidden/>
          </w:rPr>
          <w:tab/>
        </w:r>
        <w:r>
          <w:rPr>
            <w:webHidden/>
          </w:rPr>
          <w:fldChar w:fldCharType="begin"/>
        </w:r>
        <w:r>
          <w:rPr>
            <w:webHidden/>
          </w:rPr>
          <w:instrText xml:space="preserve"> PAGEREF _Toc189066610 \h </w:instrText>
        </w:r>
        <w:r>
          <w:rPr>
            <w:webHidden/>
          </w:rPr>
        </w:r>
        <w:r>
          <w:rPr>
            <w:webHidden/>
          </w:rPr>
          <w:fldChar w:fldCharType="separate"/>
        </w:r>
        <w:r>
          <w:rPr>
            <w:webHidden/>
          </w:rPr>
          <w:t>5</w:t>
        </w:r>
        <w:r>
          <w:rPr>
            <w:webHidden/>
          </w:rPr>
          <w:fldChar w:fldCharType="end"/>
        </w:r>
      </w:hyperlink>
    </w:p>
    <w:p w14:paraId="555B466D" w14:textId="1128E870" w:rsidR="009949C1" w:rsidRDefault="009949C1">
      <w:pPr>
        <w:pStyle w:val="Obsah1"/>
        <w:rPr>
          <w:rFonts w:asciiTheme="minorHAnsi" w:eastAsiaTheme="minorEastAsia" w:hAnsiTheme="minorHAnsi" w:cstheme="minorBidi"/>
          <w:b w:val="0"/>
          <w:bCs w:val="0"/>
          <w:kern w:val="2"/>
          <w14:ligatures w14:val="standardContextual"/>
        </w:rPr>
      </w:pPr>
      <w:hyperlink w:anchor="_Toc189066611" w:history="1">
        <w:r w:rsidRPr="00BA299D">
          <w:rPr>
            <w:rStyle w:val="Hypertextovodkaz"/>
            <w:rFonts w:ascii="ISOCPEUR" w:hAnsi="ISOCPEUR"/>
          </w:rPr>
          <w:t>6. Přehled poruch a vad</w:t>
        </w:r>
        <w:r>
          <w:rPr>
            <w:webHidden/>
          </w:rPr>
          <w:tab/>
        </w:r>
        <w:r>
          <w:rPr>
            <w:webHidden/>
          </w:rPr>
          <w:fldChar w:fldCharType="begin"/>
        </w:r>
        <w:r>
          <w:rPr>
            <w:webHidden/>
          </w:rPr>
          <w:instrText xml:space="preserve"> PAGEREF _Toc189066611 \h </w:instrText>
        </w:r>
        <w:r>
          <w:rPr>
            <w:webHidden/>
          </w:rPr>
        </w:r>
        <w:r>
          <w:rPr>
            <w:webHidden/>
          </w:rPr>
          <w:fldChar w:fldCharType="separate"/>
        </w:r>
        <w:r>
          <w:rPr>
            <w:webHidden/>
          </w:rPr>
          <w:t>6</w:t>
        </w:r>
        <w:r>
          <w:rPr>
            <w:webHidden/>
          </w:rPr>
          <w:fldChar w:fldCharType="end"/>
        </w:r>
      </w:hyperlink>
    </w:p>
    <w:p w14:paraId="29A99E43" w14:textId="0C618CE2" w:rsidR="009949C1" w:rsidRDefault="009949C1">
      <w:pPr>
        <w:pStyle w:val="Obsah1"/>
        <w:rPr>
          <w:rFonts w:asciiTheme="minorHAnsi" w:eastAsiaTheme="minorEastAsia" w:hAnsiTheme="minorHAnsi" w:cstheme="minorBidi"/>
          <w:b w:val="0"/>
          <w:bCs w:val="0"/>
          <w:kern w:val="2"/>
          <w14:ligatures w14:val="standardContextual"/>
        </w:rPr>
      </w:pPr>
      <w:hyperlink w:anchor="_Toc189066612" w:history="1">
        <w:r w:rsidRPr="00BA299D">
          <w:rPr>
            <w:rStyle w:val="Hypertextovodkaz"/>
            <w:rFonts w:ascii="ISOCPEUR" w:hAnsi="ISOCPEUR"/>
          </w:rPr>
          <w:t>7. Regenerační opatření</w:t>
        </w:r>
        <w:r>
          <w:rPr>
            <w:webHidden/>
          </w:rPr>
          <w:tab/>
        </w:r>
        <w:r>
          <w:rPr>
            <w:webHidden/>
          </w:rPr>
          <w:fldChar w:fldCharType="begin"/>
        </w:r>
        <w:r>
          <w:rPr>
            <w:webHidden/>
          </w:rPr>
          <w:instrText xml:space="preserve"> PAGEREF _Toc189066612 \h </w:instrText>
        </w:r>
        <w:r>
          <w:rPr>
            <w:webHidden/>
          </w:rPr>
        </w:r>
        <w:r>
          <w:rPr>
            <w:webHidden/>
          </w:rPr>
          <w:fldChar w:fldCharType="separate"/>
        </w:r>
        <w:r>
          <w:rPr>
            <w:webHidden/>
          </w:rPr>
          <w:t>8</w:t>
        </w:r>
        <w:r>
          <w:rPr>
            <w:webHidden/>
          </w:rPr>
          <w:fldChar w:fldCharType="end"/>
        </w:r>
      </w:hyperlink>
    </w:p>
    <w:p w14:paraId="6B2941EF" w14:textId="1C816232" w:rsidR="009949C1" w:rsidRDefault="009949C1">
      <w:pPr>
        <w:pStyle w:val="Obsah1"/>
        <w:rPr>
          <w:rFonts w:asciiTheme="minorHAnsi" w:eastAsiaTheme="minorEastAsia" w:hAnsiTheme="minorHAnsi" w:cstheme="minorBidi"/>
          <w:b w:val="0"/>
          <w:bCs w:val="0"/>
          <w:kern w:val="2"/>
          <w14:ligatures w14:val="standardContextual"/>
        </w:rPr>
      </w:pPr>
      <w:hyperlink w:anchor="_Toc189066613" w:history="1">
        <w:r w:rsidRPr="00BA299D">
          <w:rPr>
            <w:rStyle w:val="Hypertextovodkaz"/>
            <w:rFonts w:ascii="ISOCPEUR" w:hAnsi="ISOCPEUR"/>
          </w:rPr>
          <w:t>7.5. Zastřešení</w:t>
        </w:r>
        <w:r>
          <w:rPr>
            <w:webHidden/>
          </w:rPr>
          <w:tab/>
        </w:r>
        <w:r>
          <w:rPr>
            <w:webHidden/>
          </w:rPr>
          <w:fldChar w:fldCharType="begin"/>
        </w:r>
        <w:r>
          <w:rPr>
            <w:webHidden/>
          </w:rPr>
          <w:instrText xml:space="preserve"> PAGEREF _Toc189066613 \h </w:instrText>
        </w:r>
        <w:r>
          <w:rPr>
            <w:webHidden/>
          </w:rPr>
        </w:r>
        <w:r>
          <w:rPr>
            <w:webHidden/>
          </w:rPr>
          <w:fldChar w:fldCharType="separate"/>
        </w:r>
        <w:r>
          <w:rPr>
            <w:webHidden/>
          </w:rPr>
          <w:t>9</w:t>
        </w:r>
        <w:r>
          <w:rPr>
            <w:webHidden/>
          </w:rPr>
          <w:fldChar w:fldCharType="end"/>
        </w:r>
      </w:hyperlink>
    </w:p>
    <w:p w14:paraId="28D3669C" w14:textId="5EFB4823" w:rsidR="009949C1" w:rsidRDefault="009949C1">
      <w:pPr>
        <w:pStyle w:val="Obsah1"/>
        <w:rPr>
          <w:rFonts w:asciiTheme="minorHAnsi" w:eastAsiaTheme="minorEastAsia" w:hAnsiTheme="minorHAnsi" w:cstheme="minorBidi"/>
          <w:b w:val="0"/>
          <w:bCs w:val="0"/>
          <w:kern w:val="2"/>
          <w14:ligatures w14:val="standardContextual"/>
        </w:rPr>
      </w:pPr>
      <w:hyperlink w:anchor="_Toc189066614" w:history="1">
        <w:r w:rsidRPr="00BA299D">
          <w:rPr>
            <w:rStyle w:val="Hypertextovodkaz"/>
            <w:rFonts w:ascii="ISOCPEUR" w:hAnsi="ISOCPEUR"/>
          </w:rPr>
          <w:t>8.1. Popis stávajícího stavu</w:t>
        </w:r>
        <w:r>
          <w:rPr>
            <w:webHidden/>
          </w:rPr>
          <w:tab/>
        </w:r>
        <w:r>
          <w:rPr>
            <w:webHidden/>
          </w:rPr>
          <w:fldChar w:fldCharType="begin"/>
        </w:r>
        <w:r>
          <w:rPr>
            <w:webHidden/>
          </w:rPr>
          <w:instrText xml:space="preserve"> PAGEREF _Toc189066614 \h </w:instrText>
        </w:r>
        <w:r>
          <w:rPr>
            <w:webHidden/>
          </w:rPr>
        </w:r>
        <w:r>
          <w:rPr>
            <w:webHidden/>
          </w:rPr>
          <w:fldChar w:fldCharType="separate"/>
        </w:r>
        <w:r>
          <w:rPr>
            <w:webHidden/>
          </w:rPr>
          <w:t>9</w:t>
        </w:r>
        <w:r>
          <w:rPr>
            <w:webHidden/>
          </w:rPr>
          <w:fldChar w:fldCharType="end"/>
        </w:r>
      </w:hyperlink>
    </w:p>
    <w:p w14:paraId="51144104" w14:textId="58BAF8B7" w:rsidR="009949C1" w:rsidRDefault="009949C1">
      <w:pPr>
        <w:pStyle w:val="Obsah1"/>
        <w:rPr>
          <w:rFonts w:asciiTheme="minorHAnsi" w:eastAsiaTheme="minorEastAsia" w:hAnsiTheme="minorHAnsi" w:cstheme="minorBidi"/>
          <w:b w:val="0"/>
          <w:bCs w:val="0"/>
          <w:kern w:val="2"/>
          <w14:ligatures w14:val="standardContextual"/>
        </w:rPr>
      </w:pPr>
      <w:hyperlink w:anchor="_Toc189066615" w:history="1">
        <w:r w:rsidRPr="00BA299D">
          <w:rPr>
            <w:rStyle w:val="Hypertextovodkaz"/>
            <w:rFonts w:ascii="ISOCPEUR" w:hAnsi="ISOCPEUR"/>
          </w:rPr>
          <w:t>8.1. Doporučená opravná opatření</w:t>
        </w:r>
        <w:r>
          <w:rPr>
            <w:webHidden/>
          </w:rPr>
          <w:tab/>
        </w:r>
        <w:r>
          <w:rPr>
            <w:webHidden/>
          </w:rPr>
          <w:fldChar w:fldCharType="begin"/>
        </w:r>
        <w:r>
          <w:rPr>
            <w:webHidden/>
          </w:rPr>
          <w:instrText xml:space="preserve"> PAGEREF _Toc189066615 \h </w:instrText>
        </w:r>
        <w:r>
          <w:rPr>
            <w:webHidden/>
          </w:rPr>
        </w:r>
        <w:r>
          <w:rPr>
            <w:webHidden/>
          </w:rPr>
          <w:fldChar w:fldCharType="separate"/>
        </w:r>
        <w:r>
          <w:rPr>
            <w:webHidden/>
          </w:rPr>
          <w:t>11</w:t>
        </w:r>
        <w:r>
          <w:rPr>
            <w:webHidden/>
          </w:rPr>
          <w:fldChar w:fldCharType="end"/>
        </w:r>
      </w:hyperlink>
    </w:p>
    <w:p w14:paraId="110F2833" w14:textId="3C1129D5" w:rsidR="009949C1" w:rsidRDefault="009949C1">
      <w:pPr>
        <w:pStyle w:val="Obsah1"/>
        <w:rPr>
          <w:rFonts w:asciiTheme="minorHAnsi" w:eastAsiaTheme="minorEastAsia" w:hAnsiTheme="minorHAnsi" w:cstheme="minorBidi"/>
          <w:b w:val="0"/>
          <w:bCs w:val="0"/>
          <w:kern w:val="2"/>
          <w14:ligatures w14:val="standardContextual"/>
        </w:rPr>
      </w:pPr>
      <w:hyperlink w:anchor="_Toc189066616" w:history="1">
        <w:r w:rsidRPr="00BA299D">
          <w:rPr>
            <w:rStyle w:val="Hypertextovodkaz"/>
            <w:rFonts w:ascii="ISOCPEUR" w:hAnsi="ISOCPEUR"/>
          </w:rPr>
          <w:t>9.1. Přehled výchozích podkladů</w:t>
        </w:r>
        <w:r>
          <w:rPr>
            <w:webHidden/>
          </w:rPr>
          <w:tab/>
        </w:r>
        <w:r>
          <w:rPr>
            <w:webHidden/>
          </w:rPr>
          <w:fldChar w:fldCharType="begin"/>
        </w:r>
        <w:r>
          <w:rPr>
            <w:webHidden/>
          </w:rPr>
          <w:instrText xml:space="preserve"> PAGEREF _Toc189066616 \h </w:instrText>
        </w:r>
        <w:r>
          <w:rPr>
            <w:webHidden/>
          </w:rPr>
        </w:r>
        <w:r>
          <w:rPr>
            <w:webHidden/>
          </w:rPr>
          <w:fldChar w:fldCharType="separate"/>
        </w:r>
        <w:r>
          <w:rPr>
            <w:webHidden/>
          </w:rPr>
          <w:t>12</w:t>
        </w:r>
        <w:r>
          <w:rPr>
            <w:webHidden/>
          </w:rPr>
          <w:fldChar w:fldCharType="end"/>
        </w:r>
      </w:hyperlink>
    </w:p>
    <w:p w14:paraId="0BDE8F3A" w14:textId="0D85D5AB" w:rsidR="007A2A1E" w:rsidRDefault="00CD53F2" w:rsidP="004724AA">
      <w:pPr>
        <w:jc w:val="both"/>
        <w:rPr>
          <w:rFonts w:ascii="ISOCPEUR" w:hAnsi="ISOCPEUR"/>
          <w:noProof/>
        </w:rPr>
      </w:pPr>
      <w:r w:rsidRPr="00395FB1">
        <w:rPr>
          <w:rFonts w:ascii="ISOCPEUR" w:hAnsi="ISOCPEUR"/>
          <w:noProof/>
        </w:rPr>
        <w:fldChar w:fldCharType="end"/>
      </w:r>
    </w:p>
    <w:p w14:paraId="74296D1F" w14:textId="77777777" w:rsidR="00F222BF" w:rsidRDefault="00F222BF" w:rsidP="004724AA">
      <w:pPr>
        <w:jc w:val="both"/>
        <w:rPr>
          <w:rFonts w:ascii="ISOCPEUR" w:hAnsi="ISOCPEUR"/>
          <w:noProof/>
        </w:rPr>
      </w:pPr>
    </w:p>
    <w:p w14:paraId="744C4248" w14:textId="77777777" w:rsidR="00F222BF" w:rsidRDefault="00F222BF" w:rsidP="004724AA">
      <w:pPr>
        <w:jc w:val="both"/>
        <w:rPr>
          <w:rFonts w:ascii="ISOCPEUR" w:hAnsi="ISOCPEUR"/>
          <w:noProof/>
        </w:rPr>
      </w:pPr>
    </w:p>
    <w:p w14:paraId="2C97C675" w14:textId="77777777" w:rsidR="00F222BF" w:rsidRDefault="00F222BF" w:rsidP="004724AA">
      <w:pPr>
        <w:jc w:val="both"/>
        <w:rPr>
          <w:rFonts w:ascii="ISOCPEUR" w:hAnsi="ISOCPEUR"/>
          <w:noProof/>
        </w:rPr>
      </w:pPr>
    </w:p>
    <w:p w14:paraId="462B18B5" w14:textId="77777777" w:rsidR="004D6229" w:rsidRPr="00E430AF" w:rsidRDefault="004D6229" w:rsidP="004D6229">
      <w:pPr>
        <w:pStyle w:val="Nadpis1"/>
        <w:spacing w:before="120" w:after="120"/>
        <w:jc w:val="both"/>
        <w:rPr>
          <w:rFonts w:ascii="ISOCPEUR" w:hAnsi="ISOCPEUR"/>
          <w:sz w:val="24"/>
          <w:szCs w:val="24"/>
        </w:rPr>
      </w:pPr>
      <w:bookmarkStart w:id="3" w:name="_Toc189066607"/>
      <w:r>
        <w:rPr>
          <w:rFonts w:ascii="ISOCPEUR" w:hAnsi="ISOCPEUR"/>
          <w:sz w:val="24"/>
          <w:szCs w:val="24"/>
        </w:rPr>
        <w:t>1.</w:t>
      </w:r>
      <w:r w:rsidRPr="00E430AF">
        <w:rPr>
          <w:rFonts w:ascii="ISOCPEUR" w:hAnsi="ISOCPEUR"/>
          <w:sz w:val="24"/>
          <w:szCs w:val="24"/>
        </w:rPr>
        <w:t xml:space="preserve"> </w:t>
      </w:r>
      <w:r>
        <w:rPr>
          <w:rFonts w:ascii="ISOCPEUR" w:hAnsi="ISOCPEUR"/>
          <w:sz w:val="24"/>
          <w:szCs w:val="24"/>
        </w:rPr>
        <w:t>Identifikační údaje bytového domu</w:t>
      </w:r>
      <w:bookmarkEnd w:id="3"/>
    </w:p>
    <w:p w14:paraId="7E5FB137" w14:textId="4053C9E8" w:rsidR="00494BEB" w:rsidRPr="005C07AE" w:rsidRDefault="005C07AE" w:rsidP="004D6229">
      <w:pPr>
        <w:jc w:val="both"/>
        <w:rPr>
          <w:rFonts w:ascii="ISOCPEUR" w:hAnsi="ISOCPEUR" w:cs="Tahoma"/>
        </w:rPr>
      </w:pPr>
      <w:r w:rsidRPr="005C07AE">
        <w:rPr>
          <w:rFonts w:ascii="ISOCPEUR" w:hAnsi="ISOCPEUR" w:cs="Tahoma"/>
        </w:rPr>
        <w:t>Název stavby:</w:t>
      </w:r>
      <w:r w:rsidRPr="005C07AE">
        <w:rPr>
          <w:rFonts w:ascii="ISOCPEUR" w:hAnsi="ISOCPEUR" w:cs="Tahoma"/>
        </w:rPr>
        <w:tab/>
      </w:r>
      <w:r w:rsidR="00E53209">
        <w:rPr>
          <w:rFonts w:ascii="ISOCPEUR" w:hAnsi="ISOCPEUR" w:cs="Tahoma"/>
        </w:rPr>
        <w:tab/>
      </w:r>
      <w:r w:rsidR="008A5C3F">
        <w:rPr>
          <w:rFonts w:ascii="ISOCPEUR" w:hAnsi="ISOCPEUR" w:cs="Tahoma"/>
        </w:rPr>
        <w:t>Posouzení stávajícího stavu</w:t>
      </w:r>
      <w:r w:rsidR="007A20DD">
        <w:rPr>
          <w:rFonts w:ascii="ISOCPEUR" w:hAnsi="ISOCPEUR" w:cs="Tahoma"/>
        </w:rPr>
        <w:t xml:space="preserve"> </w:t>
      </w:r>
      <w:r w:rsidR="008A4F78">
        <w:rPr>
          <w:rFonts w:ascii="ISOCPEUR" w:hAnsi="ISOCPEUR" w:cs="Tahoma"/>
        </w:rPr>
        <w:t>bytového domu</w:t>
      </w:r>
    </w:p>
    <w:p w14:paraId="381E868A" w14:textId="5E0BAFF2" w:rsidR="005C07AE" w:rsidRPr="005C07AE" w:rsidRDefault="005C07AE" w:rsidP="004724AA">
      <w:pPr>
        <w:jc w:val="both"/>
        <w:rPr>
          <w:rFonts w:ascii="ISOCPEUR" w:hAnsi="ISOCPEUR" w:cs="Tahoma"/>
        </w:rPr>
      </w:pPr>
      <w:r w:rsidRPr="005C07AE">
        <w:rPr>
          <w:rFonts w:ascii="ISOCPEUR" w:hAnsi="ISOCPEUR" w:cs="Tahoma"/>
        </w:rPr>
        <w:t>Místo stavby:</w:t>
      </w:r>
      <w:r w:rsidRPr="005C07AE">
        <w:rPr>
          <w:rFonts w:ascii="ISOCPEUR" w:hAnsi="ISOCPEUR" w:cs="Tahoma"/>
        </w:rPr>
        <w:tab/>
      </w:r>
      <w:r w:rsidRPr="005C07AE">
        <w:rPr>
          <w:rFonts w:ascii="ISOCPEUR" w:hAnsi="ISOCPEUR" w:cs="Tahoma"/>
        </w:rPr>
        <w:tab/>
      </w:r>
      <w:r w:rsidR="00EC422E">
        <w:rPr>
          <w:rFonts w:ascii="ISOCPEUR" w:hAnsi="ISOCPEUR" w:cs="Tahoma"/>
        </w:rPr>
        <w:t>Školní 692-696, 588 32 Brtnice, na p. č. 876-880, k.ú. Brtnice 612952</w:t>
      </w:r>
    </w:p>
    <w:p w14:paraId="061C23D8" w14:textId="77777777" w:rsidR="005C07AE" w:rsidRPr="005C07AE" w:rsidRDefault="005C07AE" w:rsidP="004724AA">
      <w:pPr>
        <w:jc w:val="both"/>
        <w:rPr>
          <w:rFonts w:ascii="ISOCPEUR" w:hAnsi="ISOCPEUR" w:cs="Tahoma"/>
        </w:rPr>
      </w:pPr>
      <w:r w:rsidRPr="005C07AE">
        <w:rPr>
          <w:rFonts w:ascii="ISOCPEUR" w:hAnsi="ISOCPEUR" w:cs="Tahoma"/>
        </w:rPr>
        <w:t>Charakter stavby:</w:t>
      </w:r>
      <w:r w:rsidRPr="005C07AE">
        <w:rPr>
          <w:rFonts w:ascii="ISOCPEUR" w:hAnsi="ISOCPEUR" w:cs="Tahoma"/>
        </w:rPr>
        <w:tab/>
      </w:r>
      <w:r w:rsidR="004A366B">
        <w:rPr>
          <w:rFonts w:ascii="ISOCPEUR" w:hAnsi="ISOCPEUR" w:cs="Tahoma"/>
        </w:rPr>
        <w:t>Údržba</w:t>
      </w:r>
    </w:p>
    <w:p w14:paraId="5F6619FC" w14:textId="77777777" w:rsidR="008A4F78" w:rsidRPr="008138FA" w:rsidRDefault="005C07AE" w:rsidP="008A4F78">
      <w:pPr>
        <w:autoSpaceDE w:val="0"/>
        <w:autoSpaceDN w:val="0"/>
        <w:adjustRightInd w:val="0"/>
        <w:jc w:val="both"/>
        <w:rPr>
          <w:rFonts w:ascii="ISOCPEUR" w:hAnsi="ISOCPEUR" w:cs="Tahoma"/>
        </w:rPr>
      </w:pPr>
      <w:r w:rsidRPr="005C07AE">
        <w:rPr>
          <w:rFonts w:ascii="ISOCPEUR" w:hAnsi="ISOCPEUR" w:cs="Tahoma"/>
        </w:rPr>
        <w:t>Investor:</w:t>
      </w:r>
      <w:r w:rsidRPr="005C07AE">
        <w:rPr>
          <w:rFonts w:ascii="ISOCPEUR" w:hAnsi="ISOCPEUR" w:cs="Tahoma"/>
        </w:rPr>
        <w:tab/>
      </w:r>
      <w:r w:rsidRPr="005C07AE">
        <w:rPr>
          <w:rFonts w:ascii="ISOCPEUR" w:hAnsi="ISOCPEUR" w:cs="Tahoma"/>
        </w:rPr>
        <w:tab/>
      </w:r>
      <w:r w:rsidR="008A4F78" w:rsidRPr="008138FA">
        <w:rPr>
          <w:rFonts w:ascii="ISOCPEUR" w:hAnsi="ISOCPEUR" w:cs="Tahoma"/>
        </w:rPr>
        <w:t>Společenství vlastníků jednotek Školní 692, 693, 694, 695, 696 Brtnice</w:t>
      </w:r>
    </w:p>
    <w:p w14:paraId="6AFFCB56" w14:textId="2F3C3629" w:rsidR="008A4F78" w:rsidRPr="008138FA" w:rsidRDefault="008A4F78" w:rsidP="008A4F78">
      <w:pPr>
        <w:jc w:val="both"/>
        <w:rPr>
          <w:rFonts w:ascii="ISOCPEUR" w:hAnsi="ISOCPEUR" w:cs="Arial"/>
          <w:color w:val="000000"/>
        </w:rPr>
      </w:pPr>
      <w:r w:rsidRPr="008138FA">
        <w:rPr>
          <w:rFonts w:ascii="ISOCPEUR" w:hAnsi="ISOCPEUR" w:cs="Tahoma"/>
        </w:rPr>
        <w:tab/>
      </w:r>
      <w:r w:rsidRPr="008138FA">
        <w:rPr>
          <w:rFonts w:ascii="ISOCPEUR" w:hAnsi="ISOCPEUR" w:cs="Tahoma"/>
        </w:rPr>
        <w:tab/>
      </w:r>
      <w:r>
        <w:rPr>
          <w:rFonts w:ascii="ISOCPEUR" w:hAnsi="ISOCPEUR" w:cs="Tahoma"/>
        </w:rPr>
        <w:tab/>
      </w:r>
      <w:r w:rsidRPr="008138FA">
        <w:rPr>
          <w:rFonts w:ascii="ISOCPEUR" w:hAnsi="ISOCPEUR" w:cs="Tahoma"/>
        </w:rPr>
        <w:t xml:space="preserve">IČO </w:t>
      </w:r>
      <w:r w:rsidRPr="008138FA">
        <w:rPr>
          <w:rFonts w:ascii="ISOCPEUR" w:hAnsi="ISOCPEUR" w:cs="Arial"/>
          <w:color w:val="000000"/>
        </w:rPr>
        <w:t>05929032</w:t>
      </w:r>
    </w:p>
    <w:p w14:paraId="72288692" w14:textId="77777777" w:rsidR="008A4F78" w:rsidRDefault="008A4F78" w:rsidP="008A4F78">
      <w:pPr>
        <w:autoSpaceDE w:val="0"/>
        <w:autoSpaceDN w:val="0"/>
        <w:adjustRightInd w:val="0"/>
        <w:ind w:left="1418" w:firstLine="709"/>
        <w:jc w:val="both"/>
        <w:rPr>
          <w:rFonts w:ascii="ISOCPEUR" w:hAnsi="ISOCPEUR" w:cs="Tahoma"/>
        </w:rPr>
      </w:pPr>
      <w:r>
        <w:rPr>
          <w:rFonts w:ascii="ISOCPEUR" w:hAnsi="ISOCPEUR" w:cs="Tahoma"/>
        </w:rPr>
        <w:t>ROZKVĚT, stavební bytové družstvo, Havlíčkova 44, 586 01 Jihlava, CZ</w:t>
      </w:r>
    </w:p>
    <w:p w14:paraId="17BF7146" w14:textId="77777777" w:rsidR="008A4F78" w:rsidRPr="00395FB1" w:rsidRDefault="008A4F78" w:rsidP="008A4F78">
      <w:pPr>
        <w:autoSpaceDE w:val="0"/>
        <w:autoSpaceDN w:val="0"/>
        <w:adjustRightInd w:val="0"/>
        <w:ind w:left="1418" w:firstLine="709"/>
        <w:jc w:val="both"/>
        <w:rPr>
          <w:rFonts w:ascii="ISOCPEUR" w:hAnsi="ISOCPEUR" w:cs="Tahoma"/>
        </w:rPr>
      </w:pPr>
      <w:r>
        <w:rPr>
          <w:rFonts w:ascii="ISOCPEUR" w:hAnsi="ISOCPEUR" w:cs="Tahoma"/>
        </w:rPr>
        <w:t xml:space="preserve">IČO </w:t>
      </w:r>
      <w:r w:rsidRPr="008138FA">
        <w:rPr>
          <w:rFonts w:ascii="ISOCPEUR" w:hAnsi="ISOCPEUR" w:cs="Tahoma"/>
        </w:rPr>
        <w:t>00049239</w:t>
      </w:r>
    </w:p>
    <w:p w14:paraId="40120BC6" w14:textId="26694301" w:rsidR="008A4F78" w:rsidRDefault="008A4F78" w:rsidP="00E53209">
      <w:pPr>
        <w:autoSpaceDE w:val="0"/>
        <w:autoSpaceDN w:val="0"/>
        <w:adjustRightInd w:val="0"/>
        <w:jc w:val="both"/>
        <w:rPr>
          <w:rFonts w:ascii="ISOCPEUR" w:hAnsi="ISOCPEUR" w:cs="Tahoma"/>
        </w:rPr>
      </w:pPr>
    </w:p>
    <w:p w14:paraId="24DD57AA" w14:textId="77777777" w:rsidR="008A4F78" w:rsidRPr="008138FA" w:rsidRDefault="005C07AE" w:rsidP="008A4F78">
      <w:pPr>
        <w:autoSpaceDE w:val="0"/>
        <w:autoSpaceDN w:val="0"/>
        <w:adjustRightInd w:val="0"/>
        <w:jc w:val="both"/>
        <w:rPr>
          <w:rFonts w:ascii="ISOCPEUR" w:hAnsi="ISOCPEUR" w:cs="Tahoma"/>
        </w:rPr>
      </w:pPr>
      <w:r w:rsidRPr="005C07AE">
        <w:rPr>
          <w:rFonts w:ascii="ISOCPEUR" w:hAnsi="ISOCPEUR" w:cs="Tahoma"/>
        </w:rPr>
        <w:t xml:space="preserve">Stavebník: </w:t>
      </w:r>
      <w:r w:rsidRPr="005C07AE">
        <w:rPr>
          <w:rFonts w:ascii="ISOCPEUR" w:hAnsi="ISOCPEUR" w:cs="Tahoma"/>
        </w:rPr>
        <w:tab/>
      </w:r>
      <w:r w:rsidRPr="005C07AE">
        <w:rPr>
          <w:rFonts w:ascii="ISOCPEUR" w:hAnsi="ISOCPEUR" w:cs="Tahoma"/>
        </w:rPr>
        <w:tab/>
      </w:r>
      <w:r w:rsidR="008A4F78" w:rsidRPr="008138FA">
        <w:rPr>
          <w:rFonts w:ascii="ISOCPEUR" w:hAnsi="ISOCPEUR" w:cs="Tahoma"/>
        </w:rPr>
        <w:t>Společenství vlastníků jednotek Školní 692, 693, 694, 695, 696 Brtnice</w:t>
      </w:r>
    </w:p>
    <w:p w14:paraId="5A78DC8A" w14:textId="5F43E8AE" w:rsidR="008A4F78" w:rsidRPr="008138FA" w:rsidRDefault="008A4F78" w:rsidP="008A4F78">
      <w:pPr>
        <w:jc w:val="both"/>
        <w:rPr>
          <w:rFonts w:ascii="ISOCPEUR" w:hAnsi="ISOCPEUR" w:cs="Arial"/>
          <w:color w:val="000000"/>
        </w:rPr>
      </w:pPr>
      <w:r w:rsidRPr="008138FA">
        <w:rPr>
          <w:rFonts w:ascii="ISOCPEUR" w:hAnsi="ISOCPEUR" w:cs="Tahoma"/>
        </w:rPr>
        <w:tab/>
      </w:r>
      <w:r w:rsidRPr="008138FA">
        <w:rPr>
          <w:rFonts w:ascii="ISOCPEUR" w:hAnsi="ISOCPEUR" w:cs="Tahoma"/>
        </w:rPr>
        <w:tab/>
      </w:r>
      <w:r>
        <w:rPr>
          <w:rFonts w:ascii="ISOCPEUR" w:hAnsi="ISOCPEUR" w:cs="Tahoma"/>
        </w:rPr>
        <w:tab/>
      </w:r>
      <w:r w:rsidRPr="008138FA">
        <w:rPr>
          <w:rFonts w:ascii="ISOCPEUR" w:hAnsi="ISOCPEUR" w:cs="Tahoma"/>
        </w:rPr>
        <w:t xml:space="preserve">IČO </w:t>
      </w:r>
      <w:r w:rsidRPr="008138FA">
        <w:rPr>
          <w:rFonts w:ascii="ISOCPEUR" w:hAnsi="ISOCPEUR" w:cs="Arial"/>
          <w:color w:val="000000"/>
        </w:rPr>
        <w:t>05929032</w:t>
      </w:r>
    </w:p>
    <w:p w14:paraId="69B1746B" w14:textId="77777777" w:rsidR="008A4F78" w:rsidRDefault="008A4F78" w:rsidP="008A4F78">
      <w:pPr>
        <w:autoSpaceDE w:val="0"/>
        <w:autoSpaceDN w:val="0"/>
        <w:adjustRightInd w:val="0"/>
        <w:ind w:left="1418" w:firstLine="709"/>
        <w:jc w:val="both"/>
        <w:rPr>
          <w:rFonts w:ascii="ISOCPEUR" w:hAnsi="ISOCPEUR" w:cs="Tahoma"/>
        </w:rPr>
      </w:pPr>
      <w:r>
        <w:rPr>
          <w:rFonts w:ascii="ISOCPEUR" w:hAnsi="ISOCPEUR" w:cs="Tahoma"/>
        </w:rPr>
        <w:t>ROZKVĚT, stavební bytové družstvo, Havlíčkova 44, 586 01 Jihlava, CZ</w:t>
      </w:r>
    </w:p>
    <w:p w14:paraId="57CC285A" w14:textId="77777777" w:rsidR="008A4F78" w:rsidRPr="00395FB1" w:rsidRDefault="008A4F78" w:rsidP="008A4F78">
      <w:pPr>
        <w:autoSpaceDE w:val="0"/>
        <w:autoSpaceDN w:val="0"/>
        <w:adjustRightInd w:val="0"/>
        <w:ind w:left="1418" w:firstLine="709"/>
        <w:jc w:val="both"/>
        <w:rPr>
          <w:rFonts w:ascii="ISOCPEUR" w:hAnsi="ISOCPEUR" w:cs="Tahoma"/>
        </w:rPr>
      </w:pPr>
      <w:r>
        <w:rPr>
          <w:rFonts w:ascii="ISOCPEUR" w:hAnsi="ISOCPEUR" w:cs="Tahoma"/>
        </w:rPr>
        <w:t xml:space="preserve">IČO </w:t>
      </w:r>
      <w:r w:rsidRPr="008138FA">
        <w:rPr>
          <w:rFonts w:ascii="ISOCPEUR" w:hAnsi="ISOCPEUR" w:cs="Tahoma"/>
        </w:rPr>
        <w:t>00049239</w:t>
      </w:r>
    </w:p>
    <w:p w14:paraId="590AA8D6" w14:textId="4E34EBB9" w:rsidR="00E53209" w:rsidRPr="00395FB1" w:rsidRDefault="00E53209" w:rsidP="00E53209">
      <w:pPr>
        <w:autoSpaceDE w:val="0"/>
        <w:autoSpaceDN w:val="0"/>
        <w:adjustRightInd w:val="0"/>
        <w:jc w:val="both"/>
        <w:rPr>
          <w:rFonts w:ascii="ISOCPEUR" w:hAnsi="ISOCPEUR" w:cs="Tahoma"/>
        </w:rPr>
      </w:pPr>
    </w:p>
    <w:p w14:paraId="08FC0066" w14:textId="77777777" w:rsidR="004474E3" w:rsidRDefault="005C07AE" w:rsidP="00E10885">
      <w:pPr>
        <w:jc w:val="both"/>
        <w:rPr>
          <w:rFonts w:ascii="ISOCPEUR" w:hAnsi="ISOCPEUR" w:cs="Tahoma"/>
        </w:rPr>
      </w:pPr>
      <w:r w:rsidRPr="005C07AE">
        <w:rPr>
          <w:rFonts w:ascii="ISOCPEUR" w:hAnsi="ISOCPEUR" w:cs="Tahoma"/>
        </w:rPr>
        <w:t>Projektant:</w:t>
      </w:r>
      <w:r w:rsidRPr="005C07AE">
        <w:rPr>
          <w:rFonts w:ascii="ISOCPEUR" w:hAnsi="ISOCPEUR" w:cs="Tahoma"/>
        </w:rPr>
        <w:tab/>
      </w:r>
      <w:r>
        <w:rPr>
          <w:rFonts w:ascii="ISOCPEUR" w:hAnsi="ISOCPEUR" w:cs="Tahoma"/>
        </w:rPr>
        <w:tab/>
      </w:r>
      <w:r w:rsidR="00E10885">
        <w:rPr>
          <w:rFonts w:ascii="ISOCPEUR" w:hAnsi="ISOCPEUR" w:cs="Tahoma"/>
        </w:rPr>
        <w:t>-</w:t>
      </w:r>
    </w:p>
    <w:p w14:paraId="46A80226" w14:textId="77777777" w:rsidR="005C07AE" w:rsidRPr="005C07AE" w:rsidRDefault="005C07AE" w:rsidP="004724AA">
      <w:pPr>
        <w:jc w:val="both"/>
        <w:rPr>
          <w:rFonts w:ascii="ISOCPEUR" w:hAnsi="ISOCPEUR" w:cs="Tahoma"/>
        </w:rPr>
      </w:pPr>
      <w:r w:rsidRPr="005C07AE">
        <w:rPr>
          <w:rFonts w:ascii="ISOCPEUR" w:hAnsi="ISOCPEUR" w:cs="Tahoma"/>
        </w:rPr>
        <w:t>Stupeň PD:</w:t>
      </w:r>
      <w:r w:rsidRPr="005C07AE">
        <w:rPr>
          <w:rFonts w:ascii="ISOCPEUR" w:hAnsi="ISOCPEUR" w:cs="Tahoma"/>
        </w:rPr>
        <w:tab/>
      </w:r>
      <w:r w:rsidRPr="005C07AE">
        <w:rPr>
          <w:rFonts w:ascii="ISOCPEUR" w:hAnsi="ISOCPEUR" w:cs="Tahoma"/>
        </w:rPr>
        <w:tab/>
      </w:r>
      <w:r w:rsidR="00E10885">
        <w:rPr>
          <w:rFonts w:ascii="ISOCPEUR" w:hAnsi="ISOCPEUR" w:cs="Tahoma"/>
        </w:rPr>
        <w:t>-</w:t>
      </w:r>
    </w:p>
    <w:p w14:paraId="36675561" w14:textId="77777777" w:rsidR="005C07AE" w:rsidRDefault="005C07AE" w:rsidP="004724AA">
      <w:pPr>
        <w:jc w:val="both"/>
        <w:rPr>
          <w:rFonts w:ascii="ISOCPEUR" w:hAnsi="ISOCPEUR" w:cs="Tahoma"/>
        </w:rPr>
      </w:pPr>
      <w:r w:rsidRPr="005C07AE">
        <w:rPr>
          <w:rFonts w:ascii="ISOCPEUR" w:hAnsi="ISOCPEUR" w:cs="Tahoma"/>
        </w:rPr>
        <w:t>Způsob výstavby:</w:t>
      </w:r>
      <w:r w:rsidRPr="005C07AE">
        <w:rPr>
          <w:rFonts w:ascii="ISOCPEUR" w:hAnsi="ISOCPEUR" w:cs="Tahoma"/>
        </w:rPr>
        <w:tab/>
      </w:r>
      <w:r w:rsidR="00E10885">
        <w:rPr>
          <w:rFonts w:ascii="ISOCPEUR" w:hAnsi="ISOCPEUR" w:cs="Tahoma"/>
        </w:rPr>
        <w:t>-</w:t>
      </w:r>
    </w:p>
    <w:p w14:paraId="35434175" w14:textId="77777777" w:rsidR="00AA6140" w:rsidRPr="005C07AE" w:rsidRDefault="004474E3" w:rsidP="00E10885">
      <w:pPr>
        <w:jc w:val="both"/>
        <w:rPr>
          <w:rFonts w:ascii="ISOCPEUR" w:hAnsi="ISOCPEUR" w:cs="Tahoma"/>
        </w:rPr>
      </w:pPr>
      <w:r>
        <w:rPr>
          <w:rFonts w:ascii="ISOCPEUR" w:hAnsi="ISOCPEUR" w:cs="Tahoma"/>
        </w:rPr>
        <w:t>Dodavatel:</w:t>
      </w:r>
      <w:r>
        <w:rPr>
          <w:rFonts w:ascii="ISOCPEUR" w:hAnsi="ISOCPEUR" w:cs="Tahoma"/>
        </w:rPr>
        <w:tab/>
      </w:r>
      <w:r>
        <w:rPr>
          <w:rFonts w:ascii="ISOCPEUR" w:hAnsi="ISOCPEUR" w:cs="Tahoma"/>
        </w:rPr>
        <w:tab/>
      </w:r>
      <w:r w:rsidR="00E10885">
        <w:rPr>
          <w:rFonts w:ascii="ISOCPEUR" w:hAnsi="ISOCPEUR" w:cs="Tahoma"/>
        </w:rPr>
        <w:t>-</w:t>
      </w:r>
    </w:p>
    <w:p w14:paraId="7032E976" w14:textId="28D7D236" w:rsidR="009852AC" w:rsidRDefault="005C07AE" w:rsidP="004724AA">
      <w:pPr>
        <w:jc w:val="both"/>
        <w:rPr>
          <w:rFonts w:ascii="ISOCPEUR" w:hAnsi="ISOCPEUR" w:cs="Tahoma"/>
        </w:rPr>
      </w:pPr>
      <w:r w:rsidRPr="005C07AE">
        <w:rPr>
          <w:rFonts w:ascii="ISOCPEUR" w:hAnsi="ISOCPEUR" w:cs="Tahoma"/>
        </w:rPr>
        <w:t xml:space="preserve">Zahájení </w:t>
      </w:r>
      <w:r w:rsidR="00E10885">
        <w:rPr>
          <w:rFonts w:ascii="ISOCPEUR" w:hAnsi="ISOCPEUR" w:cs="Tahoma"/>
        </w:rPr>
        <w:t>posouzení</w:t>
      </w:r>
      <w:r w:rsidRPr="005C07AE">
        <w:rPr>
          <w:rFonts w:ascii="ISOCPEUR" w:hAnsi="ISOCPEUR" w:cs="Tahoma"/>
        </w:rPr>
        <w:t>:</w:t>
      </w:r>
      <w:r w:rsidRPr="005C07AE">
        <w:rPr>
          <w:rFonts w:ascii="ISOCPEUR" w:hAnsi="ISOCPEUR" w:cs="Tahoma"/>
        </w:rPr>
        <w:tab/>
      </w:r>
      <w:r w:rsidR="008A4F78">
        <w:rPr>
          <w:rFonts w:ascii="ISOCPEUR" w:hAnsi="ISOCPEUR" w:cs="Tahoma"/>
        </w:rPr>
        <w:t>21.01.2025</w:t>
      </w:r>
    </w:p>
    <w:p w14:paraId="6C334A67" w14:textId="77777777" w:rsidR="009852AC" w:rsidRDefault="009852AC" w:rsidP="004724AA">
      <w:pPr>
        <w:jc w:val="both"/>
        <w:rPr>
          <w:rFonts w:ascii="ISOCPEUR" w:hAnsi="ISOCPEUR" w:cs="Tahoma"/>
        </w:rPr>
      </w:pPr>
    </w:p>
    <w:p w14:paraId="06BA390C" w14:textId="77777777" w:rsidR="009852AC" w:rsidRDefault="009852AC" w:rsidP="004724AA">
      <w:pPr>
        <w:jc w:val="both"/>
        <w:rPr>
          <w:rFonts w:ascii="ISOCPEUR" w:hAnsi="ISOCPEUR" w:cs="Tahoma"/>
        </w:rPr>
      </w:pPr>
    </w:p>
    <w:p w14:paraId="312B3CEE" w14:textId="77777777" w:rsidR="009852AC" w:rsidRDefault="009852AC" w:rsidP="004724AA">
      <w:pPr>
        <w:jc w:val="both"/>
        <w:rPr>
          <w:rFonts w:ascii="ISOCPEUR" w:hAnsi="ISOCPEUR" w:cs="Tahoma"/>
        </w:rPr>
      </w:pPr>
    </w:p>
    <w:p w14:paraId="62CD3972" w14:textId="77777777" w:rsidR="009852AC" w:rsidRDefault="009852AC" w:rsidP="004724AA">
      <w:pPr>
        <w:jc w:val="both"/>
        <w:rPr>
          <w:rFonts w:ascii="ISOCPEUR" w:hAnsi="ISOCPEUR" w:cs="Tahoma"/>
        </w:rPr>
      </w:pPr>
    </w:p>
    <w:p w14:paraId="7621B316" w14:textId="77777777" w:rsidR="009852AC" w:rsidRDefault="009852AC" w:rsidP="004724AA">
      <w:pPr>
        <w:jc w:val="both"/>
        <w:rPr>
          <w:rFonts w:ascii="ISOCPEUR" w:hAnsi="ISOCPEUR" w:cs="Tahoma"/>
        </w:rPr>
      </w:pPr>
    </w:p>
    <w:p w14:paraId="05E049AF" w14:textId="77777777" w:rsidR="009852AC" w:rsidRDefault="009852AC" w:rsidP="004724AA">
      <w:pPr>
        <w:jc w:val="both"/>
        <w:rPr>
          <w:rFonts w:ascii="ISOCPEUR" w:hAnsi="ISOCPEUR" w:cs="Tahoma"/>
        </w:rPr>
      </w:pPr>
    </w:p>
    <w:p w14:paraId="08776744" w14:textId="77777777" w:rsidR="009852AC" w:rsidRPr="005C07AE" w:rsidRDefault="009852AC" w:rsidP="004724AA">
      <w:pPr>
        <w:jc w:val="both"/>
        <w:rPr>
          <w:rFonts w:ascii="ISOCPEUR" w:hAnsi="ISOCPEUR" w:cs="Tahoma"/>
        </w:rPr>
      </w:pPr>
    </w:p>
    <w:p w14:paraId="67C14104" w14:textId="77777777" w:rsidR="004D6229" w:rsidRPr="00E430AF" w:rsidRDefault="004D6229" w:rsidP="004D6229">
      <w:pPr>
        <w:pStyle w:val="Zhlav"/>
        <w:tabs>
          <w:tab w:val="clear" w:pos="4536"/>
          <w:tab w:val="clear" w:pos="9072"/>
        </w:tabs>
        <w:spacing w:before="120" w:after="120"/>
        <w:jc w:val="both"/>
        <w:rPr>
          <w:rFonts w:ascii="ISOCPEUR" w:hAnsi="ISOCPEUR"/>
          <w:b/>
          <w:bCs/>
          <w:sz w:val="24"/>
          <w:szCs w:val="24"/>
        </w:rPr>
      </w:pPr>
      <w:r>
        <w:rPr>
          <w:rFonts w:ascii="ISOCPEUR" w:hAnsi="ISOCPEUR"/>
          <w:b/>
          <w:bCs/>
          <w:sz w:val="24"/>
          <w:szCs w:val="24"/>
        </w:rPr>
        <w:lastRenderedPageBreak/>
        <w:t>2. Základní údaje charakterizující bytový dům</w:t>
      </w:r>
    </w:p>
    <w:p w14:paraId="7BE821D2" w14:textId="1E6BDDD0" w:rsidR="00250C05" w:rsidRDefault="00250C05" w:rsidP="004724AA">
      <w:pPr>
        <w:jc w:val="both"/>
        <w:rPr>
          <w:rFonts w:ascii="ISOCPEUR" w:hAnsi="ISOCPEUR"/>
        </w:rPr>
      </w:pPr>
      <w:r>
        <w:rPr>
          <w:rFonts w:ascii="ISOCPEUR" w:hAnsi="ISOCPEUR"/>
        </w:rPr>
        <w:t xml:space="preserve">Jedná se o </w:t>
      </w:r>
      <w:r w:rsidR="007A20DD">
        <w:rPr>
          <w:rFonts w:ascii="ISOCPEUR" w:hAnsi="ISOCPEUR"/>
        </w:rPr>
        <w:t xml:space="preserve">zděný </w:t>
      </w:r>
      <w:r>
        <w:rPr>
          <w:rFonts w:ascii="ISOCPEUR" w:hAnsi="ISOCPEUR"/>
        </w:rPr>
        <w:t xml:space="preserve">bytový dům </w:t>
      </w:r>
      <w:r w:rsidR="00EC422E">
        <w:rPr>
          <w:rFonts w:ascii="ISOCPEUR" w:hAnsi="ISOCPEUR" w:cs="Tahoma"/>
        </w:rPr>
        <w:t xml:space="preserve">Školní 692-696, 588 32 Brtnice, na p. č. 876-880, k.ú. Brtnice 612952 </w:t>
      </w:r>
      <w:r w:rsidR="00F90094">
        <w:rPr>
          <w:rFonts w:ascii="ISOCPEUR" w:hAnsi="ISOCPEUR"/>
        </w:rPr>
        <w:t>s</w:t>
      </w:r>
      <w:r w:rsidR="007A20DD">
        <w:rPr>
          <w:rFonts w:ascii="ISOCPEUR" w:hAnsi="ISOCPEUR"/>
        </w:rPr>
        <w:t>e</w:t>
      </w:r>
      <w:r w:rsidR="00F90094">
        <w:rPr>
          <w:rFonts w:ascii="ISOCPEUR" w:hAnsi="ISOCPEUR"/>
        </w:rPr>
        <w:t> </w:t>
      </w:r>
      <w:r w:rsidR="00EC422E">
        <w:rPr>
          <w:rFonts w:ascii="ISOCPEUR" w:hAnsi="ISOCPEUR"/>
        </w:rPr>
        <w:t>3</w:t>
      </w:r>
      <w:r w:rsidR="00F90094">
        <w:rPr>
          <w:rFonts w:ascii="ISOCPEUR" w:hAnsi="ISOCPEUR"/>
        </w:rPr>
        <w:t xml:space="preserve"> </w:t>
      </w:r>
      <w:r w:rsidR="008A5C3F">
        <w:rPr>
          <w:rFonts w:ascii="ISOCPEUR" w:hAnsi="ISOCPEUR"/>
        </w:rPr>
        <w:t xml:space="preserve">nadzemními podlažími – celkem </w:t>
      </w:r>
      <w:r w:rsidR="001C77D8">
        <w:rPr>
          <w:rFonts w:ascii="ISOCPEUR" w:hAnsi="ISOCPEUR"/>
        </w:rPr>
        <w:t>3</w:t>
      </w:r>
      <w:r w:rsidR="00EC422E">
        <w:rPr>
          <w:rFonts w:ascii="ISOCPEUR" w:hAnsi="ISOCPEUR"/>
        </w:rPr>
        <w:t>3</w:t>
      </w:r>
      <w:r w:rsidR="00F90094">
        <w:rPr>
          <w:rFonts w:ascii="ISOCPEUR" w:hAnsi="ISOCPEUR"/>
        </w:rPr>
        <w:t xml:space="preserve"> </w:t>
      </w:r>
      <w:proofErr w:type="spellStart"/>
      <w:r w:rsidR="00F90094">
        <w:rPr>
          <w:rFonts w:ascii="ISOCPEUR" w:hAnsi="ISOCPEUR"/>
        </w:rPr>
        <w:t>b.j</w:t>
      </w:r>
      <w:proofErr w:type="spellEnd"/>
      <w:r w:rsidR="00F90094">
        <w:rPr>
          <w:rFonts w:ascii="ISOCPEUR" w:hAnsi="ISOCPEUR"/>
        </w:rPr>
        <w:t xml:space="preserve">.  </w:t>
      </w:r>
      <w:r>
        <w:rPr>
          <w:rFonts w:ascii="ISOCPEUR" w:hAnsi="ISOCPEUR"/>
        </w:rPr>
        <w:t xml:space="preserve"> </w:t>
      </w:r>
    </w:p>
    <w:p w14:paraId="136680A9" w14:textId="77777777" w:rsidR="00250C05" w:rsidRDefault="00250C05" w:rsidP="004724AA">
      <w:pPr>
        <w:jc w:val="both"/>
        <w:rPr>
          <w:rFonts w:ascii="ISOCPEUR" w:hAnsi="ISOCPEUR"/>
        </w:rPr>
      </w:pPr>
      <w:r>
        <w:rPr>
          <w:rFonts w:ascii="ISOCPEUR" w:hAnsi="ISOCPEUR"/>
          <w:noProof/>
        </w:rPr>
        <w:drawing>
          <wp:inline distT="0" distB="0" distL="0" distR="0" wp14:anchorId="1714644A" wp14:editId="04581D2A">
            <wp:extent cx="4529594" cy="3019729"/>
            <wp:effectExtent l="0" t="0" r="444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STÉHO 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9594" cy="3019729"/>
                    </a:xfrm>
                    <a:prstGeom prst="rect">
                      <a:avLst/>
                    </a:prstGeom>
                  </pic:spPr>
                </pic:pic>
              </a:graphicData>
            </a:graphic>
          </wp:inline>
        </w:drawing>
      </w:r>
    </w:p>
    <w:p w14:paraId="5E62812D" w14:textId="77777777" w:rsidR="00250C05" w:rsidRDefault="00250C05" w:rsidP="004724AA">
      <w:pPr>
        <w:jc w:val="both"/>
        <w:rPr>
          <w:rFonts w:ascii="ISOCPEUR" w:hAnsi="ISOCPEUR"/>
        </w:rPr>
      </w:pPr>
    </w:p>
    <w:p w14:paraId="69082A3A" w14:textId="77777777" w:rsidR="008A4F78" w:rsidRDefault="00F90094" w:rsidP="004724AA">
      <w:pPr>
        <w:jc w:val="both"/>
        <w:rPr>
          <w:rFonts w:ascii="ISOCPEUR" w:hAnsi="ISOCPEUR"/>
        </w:rPr>
      </w:pPr>
      <w:r>
        <w:rPr>
          <w:rFonts w:ascii="ISOCPEUR" w:hAnsi="ISOCPEUR"/>
        </w:rPr>
        <w:t xml:space="preserve">Bytový dům je </w:t>
      </w:r>
      <w:r w:rsidR="001C77D8">
        <w:rPr>
          <w:rFonts w:ascii="ISOCPEUR" w:hAnsi="ISOCPEUR"/>
        </w:rPr>
        <w:t xml:space="preserve">zděný </w:t>
      </w:r>
      <w:r w:rsidR="004713D7">
        <w:rPr>
          <w:rFonts w:ascii="ISOCPEUR" w:hAnsi="ISOCPEUR"/>
        </w:rPr>
        <w:t xml:space="preserve">v konstrukčním systému </w:t>
      </w:r>
      <w:r w:rsidR="00EC422E">
        <w:rPr>
          <w:rFonts w:ascii="ISOCPEUR" w:hAnsi="ISOCPEUR"/>
        </w:rPr>
        <w:t xml:space="preserve">příčném </w:t>
      </w:r>
      <w:r w:rsidR="004713D7">
        <w:rPr>
          <w:rFonts w:ascii="ISOCPEUR" w:hAnsi="ISOCPEUR"/>
        </w:rPr>
        <w:t xml:space="preserve">s vetknutými </w:t>
      </w:r>
      <w:r w:rsidR="00EC422E">
        <w:rPr>
          <w:rFonts w:ascii="ISOCPEUR" w:hAnsi="ISOCPEUR"/>
        </w:rPr>
        <w:t xml:space="preserve">lodžiovými </w:t>
      </w:r>
      <w:r w:rsidR="004713D7">
        <w:rPr>
          <w:rFonts w:ascii="ISOCPEUR" w:hAnsi="ISOCPEUR"/>
        </w:rPr>
        <w:t xml:space="preserve">krakorci. </w:t>
      </w:r>
    </w:p>
    <w:p w14:paraId="400F81EA" w14:textId="77777777" w:rsidR="008A4F78" w:rsidRDefault="008A4F78" w:rsidP="004724AA">
      <w:pPr>
        <w:jc w:val="both"/>
        <w:rPr>
          <w:rFonts w:ascii="ISOCPEUR" w:hAnsi="ISOCPEUR"/>
        </w:rPr>
      </w:pPr>
    </w:p>
    <w:p w14:paraId="5FCCD94F" w14:textId="77777777" w:rsidR="008A4F78" w:rsidRDefault="00F90094" w:rsidP="004724AA">
      <w:pPr>
        <w:jc w:val="both"/>
        <w:rPr>
          <w:rFonts w:ascii="ISOCPEUR" w:hAnsi="ISOCPEUR"/>
        </w:rPr>
      </w:pPr>
      <w:r>
        <w:rPr>
          <w:rFonts w:ascii="ISOCPEUR" w:hAnsi="ISOCPEUR"/>
        </w:rPr>
        <w:t>Účelem posouzení bylo</w:t>
      </w:r>
      <w:r w:rsidR="008A4F78">
        <w:rPr>
          <w:rFonts w:ascii="ISOCPEUR" w:hAnsi="ISOCPEUR"/>
        </w:rPr>
        <w:t>:</w:t>
      </w:r>
    </w:p>
    <w:p w14:paraId="04027484" w14:textId="50B99E0A" w:rsidR="005974CA" w:rsidRDefault="008A4F78" w:rsidP="004724AA">
      <w:pPr>
        <w:jc w:val="both"/>
        <w:rPr>
          <w:rFonts w:ascii="ISOCPEUR" w:hAnsi="ISOCPEUR"/>
        </w:rPr>
      </w:pPr>
      <w:r>
        <w:rPr>
          <w:rFonts w:ascii="ISOCPEUR" w:hAnsi="ISOCPEUR"/>
        </w:rPr>
        <w:t>-</w:t>
      </w:r>
      <w:r w:rsidR="00F90094">
        <w:rPr>
          <w:rFonts w:ascii="ISOCPEUR" w:hAnsi="ISOCPEUR"/>
        </w:rPr>
        <w:t xml:space="preserve"> stanovit </w:t>
      </w:r>
      <w:r>
        <w:rPr>
          <w:rFonts w:ascii="ISOCPEUR" w:hAnsi="ISOCPEUR"/>
        </w:rPr>
        <w:t xml:space="preserve">stávající stav bytového domu, zjevné poruchy na fasádě a lodžiích a </w:t>
      </w:r>
      <w:r w:rsidR="001C77D8">
        <w:rPr>
          <w:rFonts w:ascii="ISOCPEUR" w:hAnsi="ISOCPEUR"/>
        </w:rPr>
        <w:t>pravděpodob</w:t>
      </w:r>
      <w:r w:rsidR="009E37FE">
        <w:rPr>
          <w:rFonts w:ascii="ISOCPEUR" w:hAnsi="ISOCPEUR"/>
        </w:rPr>
        <w:t xml:space="preserve">nou příčinu odtržení atiky </w:t>
      </w:r>
      <w:r w:rsidR="00EC422E">
        <w:rPr>
          <w:rFonts w:ascii="ISOCPEUR" w:hAnsi="ISOCPEUR"/>
        </w:rPr>
        <w:t xml:space="preserve">takřka po celém obvodě </w:t>
      </w:r>
      <w:r w:rsidR="009E37FE">
        <w:rPr>
          <w:rFonts w:ascii="ISOCPEUR" w:hAnsi="ISOCPEUR"/>
        </w:rPr>
        <w:t>střechy</w:t>
      </w:r>
      <w:r w:rsidR="005974CA">
        <w:rPr>
          <w:rFonts w:ascii="ISOCPEUR" w:hAnsi="ISOCPEUR"/>
        </w:rPr>
        <w:t>.</w:t>
      </w:r>
    </w:p>
    <w:p w14:paraId="5EFC8A78" w14:textId="05A3B2B6" w:rsidR="008A4F78" w:rsidRDefault="008A4F78" w:rsidP="004724AA">
      <w:pPr>
        <w:jc w:val="both"/>
        <w:rPr>
          <w:rFonts w:ascii="ISOCPEUR" w:hAnsi="ISOCPEUR"/>
        </w:rPr>
      </w:pPr>
      <w:r>
        <w:rPr>
          <w:rFonts w:ascii="ISOCPEUR" w:hAnsi="ISOCPEUR"/>
        </w:rPr>
        <w:t>- navrhnout nápravná opatření</w:t>
      </w:r>
    </w:p>
    <w:p w14:paraId="133F5E17" w14:textId="77777777" w:rsidR="008A4F78" w:rsidRDefault="008A4F78" w:rsidP="004724AA">
      <w:pPr>
        <w:jc w:val="both"/>
        <w:rPr>
          <w:rFonts w:ascii="ISOCPEUR" w:hAnsi="ISOCPEUR"/>
        </w:rPr>
      </w:pPr>
    </w:p>
    <w:p w14:paraId="6D3CA545" w14:textId="77777777" w:rsidR="0082240C" w:rsidRPr="00E430AF" w:rsidRDefault="004D6229" w:rsidP="0082240C">
      <w:pPr>
        <w:pStyle w:val="Nadpis1"/>
        <w:spacing w:before="120" w:after="120"/>
        <w:jc w:val="both"/>
        <w:rPr>
          <w:rFonts w:ascii="ISOCPEUR" w:hAnsi="ISOCPEUR"/>
          <w:sz w:val="24"/>
          <w:szCs w:val="24"/>
        </w:rPr>
      </w:pPr>
      <w:bookmarkStart w:id="4" w:name="_4.1._Životnost_a"/>
      <w:bookmarkStart w:id="5" w:name="_Toc189066608"/>
      <w:bookmarkEnd w:id="4"/>
      <w:r>
        <w:rPr>
          <w:rFonts w:ascii="ISOCPEUR" w:hAnsi="ISOCPEUR"/>
          <w:sz w:val="24"/>
          <w:szCs w:val="24"/>
        </w:rPr>
        <w:t>3</w:t>
      </w:r>
      <w:r w:rsidR="0082240C" w:rsidRPr="00E430AF">
        <w:rPr>
          <w:rFonts w:ascii="ISOCPEUR" w:hAnsi="ISOCPEUR"/>
          <w:sz w:val="24"/>
          <w:szCs w:val="24"/>
        </w:rPr>
        <w:t>. Životnost a stárnutí</w:t>
      </w:r>
      <w:bookmarkEnd w:id="5"/>
    </w:p>
    <w:p w14:paraId="4A9D468C" w14:textId="77777777" w:rsidR="0082240C" w:rsidRPr="00E430AF" w:rsidRDefault="0082240C" w:rsidP="0082240C">
      <w:pPr>
        <w:pStyle w:val="Zhlav"/>
        <w:tabs>
          <w:tab w:val="clear" w:pos="4536"/>
          <w:tab w:val="clear" w:pos="9072"/>
        </w:tabs>
        <w:spacing w:before="120" w:after="120"/>
        <w:jc w:val="both"/>
        <w:rPr>
          <w:rFonts w:ascii="ISOCPEUR" w:hAnsi="ISOCPEUR"/>
          <w:sz w:val="24"/>
          <w:szCs w:val="24"/>
        </w:rPr>
      </w:pPr>
      <w:r w:rsidRPr="00E430AF">
        <w:rPr>
          <w:rFonts w:ascii="ISOCPEUR" w:hAnsi="ISOCPEUR"/>
          <w:sz w:val="24"/>
          <w:szCs w:val="24"/>
        </w:rPr>
        <w:t xml:space="preserve">Každý výrobek, </w:t>
      </w:r>
      <w:r w:rsidR="009E37FE">
        <w:rPr>
          <w:rFonts w:ascii="ISOCPEUR" w:hAnsi="ISOCPEUR"/>
          <w:sz w:val="24"/>
          <w:szCs w:val="24"/>
        </w:rPr>
        <w:t xml:space="preserve">cihelný bytový dům </w:t>
      </w:r>
      <w:r w:rsidRPr="00E430AF">
        <w:rPr>
          <w:rFonts w:ascii="ISOCPEUR" w:hAnsi="ISOCPEUR"/>
          <w:sz w:val="24"/>
          <w:szCs w:val="24"/>
        </w:rPr>
        <w:t>nevyjímaje, má svou životnost, což je vlastnost výrobku, která udávaná dobu předpokládané funkčnosti v letech. Tato vlastnost je ovlivněna řadou faktorů od charakteru výrobku a způsobu jeho použití přes materiály použité k výrobě a kvalitu samotné výroby až po intenzitu vnějších vlivů a způsob péče a údržby výrobku. V průběhu času pak každý výrobek stárne, a tím dochází k jeho postupnému znehodnocování</w:t>
      </w:r>
      <w:r w:rsidR="004D6229">
        <w:rPr>
          <w:rFonts w:ascii="ISOCPEUR" w:hAnsi="ISOCPEUR"/>
          <w:sz w:val="24"/>
          <w:szCs w:val="24"/>
        </w:rPr>
        <w:t xml:space="preserve">, </w:t>
      </w:r>
      <w:r w:rsidRPr="00E430AF">
        <w:rPr>
          <w:rFonts w:ascii="ISOCPEUR" w:hAnsi="ISOCPEUR"/>
          <w:sz w:val="24"/>
          <w:szCs w:val="24"/>
        </w:rPr>
        <w:t xml:space="preserve">tj. stárnutí a opotřebení. </w:t>
      </w:r>
    </w:p>
    <w:p w14:paraId="0EA833B7" w14:textId="77777777" w:rsidR="0082240C" w:rsidRPr="00E430AF" w:rsidRDefault="004D6229" w:rsidP="004D6229">
      <w:pPr>
        <w:pStyle w:val="Zhlav"/>
        <w:tabs>
          <w:tab w:val="clear" w:pos="4536"/>
          <w:tab w:val="clear" w:pos="9072"/>
        </w:tabs>
        <w:spacing w:before="120" w:after="120"/>
        <w:ind w:firstLine="709"/>
        <w:jc w:val="both"/>
        <w:rPr>
          <w:rFonts w:ascii="ISOCPEUR" w:hAnsi="ISOCPEUR"/>
          <w:b/>
          <w:bCs/>
          <w:sz w:val="24"/>
          <w:szCs w:val="24"/>
        </w:rPr>
      </w:pPr>
      <w:r>
        <w:rPr>
          <w:rFonts w:ascii="ISOCPEUR" w:hAnsi="ISOCPEUR"/>
          <w:b/>
          <w:bCs/>
          <w:sz w:val="24"/>
          <w:szCs w:val="24"/>
        </w:rPr>
        <w:t xml:space="preserve">3.1. </w:t>
      </w:r>
      <w:r w:rsidR="0082240C" w:rsidRPr="00E430AF">
        <w:rPr>
          <w:rFonts w:ascii="ISOCPEUR" w:hAnsi="ISOCPEUR"/>
          <w:b/>
          <w:bCs/>
          <w:sz w:val="24"/>
          <w:szCs w:val="24"/>
        </w:rPr>
        <w:t>Životnost</w:t>
      </w:r>
    </w:p>
    <w:p w14:paraId="65D4B890" w14:textId="77777777" w:rsidR="009E37FE" w:rsidRPr="00E430AF" w:rsidRDefault="009E37FE" w:rsidP="009E37FE">
      <w:pPr>
        <w:pStyle w:val="Zhlav"/>
        <w:tabs>
          <w:tab w:val="clear" w:pos="4536"/>
          <w:tab w:val="clear" w:pos="9072"/>
        </w:tabs>
        <w:spacing w:before="120" w:after="120"/>
        <w:jc w:val="both"/>
        <w:rPr>
          <w:rFonts w:ascii="ISOCPEUR" w:hAnsi="ISOCPEUR"/>
          <w:sz w:val="24"/>
          <w:szCs w:val="24"/>
        </w:rPr>
      </w:pPr>
      <w:r>
        <w:rPr>
          <w:rFonts w:ascii="ISOCPEUR" w:hAnsi="ISOCPEUR"/>
          <w:sz w:val="24"/>
          <w:szCs w:val="24"/>
        </w:rPr>
        <w:t>Životnost má obecně tři složky:</w:t>
      </w:r>
    </w:p>
    <w:p w14:paraId="2CB95849" w14:textId="77777777" w:rsidR="009E37FE" w:rsidRPr="00E430AF" w:rsidRDefault="009E37FE" w:rsidP="009E37FE">
      <w:pPr>
        <w:pStyle w:val="Zhlav"/>
        <w:numPr>
          <w:ilvl w:val="0"/>
          <w:numId w:val="5"/>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Životnost fyzická – tak je chápána doba, po kterou výrobek plní svou funkci v rámci předepsaných podmínek. Příkladem může být naplnění lhůty, kdy dům vykazuje takové statické vady, jež brání v jeho používání.</w:t>
      </w:r>
    </w:p>
    <w:p w14:paraId="5D7CB88B" w14:textId="77777777" w:rsidR="009E37FE" w:rsidRPr="00E430AF" w:rsidRDefault="009E37FE" w:rsidP="009E37FE">
      <w:pPr>
        <w:pStyle w:val="Zhlav"/>
        <w:numPr>
          <w:ilvl w:val="0"/>
          <w:numId w:val="5"/>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 xml:space="preserve">Životnost morální – doba, po kterou výrobek není svými technickými a ekonomickými parametry zastaralý z hlediska standardu požadovaného uživatelem, bez ohledu na funkční </w:t>
      </w:r>
      <w:r w:rsidRPr="00E430AF">
        <w:rPr>
          <w:rFonts w:ascii="ISOCPEUR" w:hAnsi="ISOCPEUR"/>
          <w:sz w:val="24"/>
          <w:szCs w:val="24"/>
        </w:rPr>
        <w:lastRenderedPageBreak/>
        <w:t>stránku výrobku. Příkladem může být naplnění lhůty, kdy uživateli přestanou vyhovovat rozměry a dispozice bytu.</w:t>
      </w:r>
    </w:p>
    <w:p w14:paraId="14C0860A" w14:textId="77777777" w:rsidR="009E37FE" w:rsidRPr="00E430AF" w:rsidRDefault="009E37FE" w:rsidP="009E37FE">
      <w:pPr>
        <w:pStyle w:val="Zhlav"/>
        <w:numPr>
          <w:ilvl w:val="0"/>
          <w:numId w:val="5"/>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Životnost ekonomická – doba, stanovená jako lhůta s optimálně minimalizovanými součtovými náklady na pořízení, provoz a údržbu výrobku.</w:t>
      </w:r>
    </w:p>
    <w:p w14:paraId="38E2E36F" w14:textId="77777777" w:rsidR="009E37FE" w:rsidRDefault="009E37FE" w:rsidP="009E37FE">
      <w:pPr>
        <w:pStyle w:val="Zhlav"/>
        <w:tabs>
          <w:tab w:val="clear" w:pos="4536"/>
          <w:tab w:val="clear" w:pos="9072"/>
        </w:tabs>
        <w:spacing w:before="120" w:after="120"/>
        <w:jc w:val="both"/>
        <w:rPr>
          <w:rFonts w:ascii="ISOCPEUR" w:hAnsi="ISOCPEUR"/>
          <w:sz w:val="24"/>
          <w:szCs w:val="24"/>
        </w:rPr>
      </w:pPr>
      <w:r w:rsidRPr="00E430AF">
        <w:rPr>
          <w:rFonts w:ascii="ISOCPEUR" w:hAnsi="ISOCPEUR"/>
          <w:sz w:val="24"/>
          <w:szCs w:val="24"/>
        </w:rPr>
        <w:t>Bytové domy – obecně – mají předpokládanou životnost 80 až 100 let. Jejich životnost</w:t>
      </w:r>
      <w:r>
        <w:rPr>
          <w:rFonts w:ascii="ISOCPEUR" w:hAnsi="ISOCPEUR"/>
          <w:sz w:val="24"/>
          <w:szCs w:val="24"/>
        </w:rPr>
        <w:t xml:space="preserve"> však</w:t>
      </w:r>
      <w:r w:rsidRPr="00E430AF">
        <w:rPr>
          <w:rFonts w:ascii="ISOCPEUR" w:hAnsi="ISOCPEUR"/>
          <w:sz w:val="24"/>
          <w:szCs w:val="24"/>
        </w:rPr>
        <w:t xml:space="preserve"> lze ve většině případů výrazně prodloužit při řádném provádění údržby</w:t>
      </w:r>
      <w:r>
        <w:rPr>
          <w:rFonts w:ascii="ISOCPEUR" w:hAnsi="ISOCPEUR"/>
          <w:sz w:val="24"/>
          <w:szCs w:val="24"/>
        </w:rPr>
        <w:t xml:space="preserve"> po</w:t>
      </w:r>
      <w:r w:rsidRPr="00E430AF">
        <w:rPr>
          <w:rFonts w:ascii="ISOCPEUR" w:hAnsi="ISOCPEUR"/>
          <w:sz w:val="24"/>
          <w:szCs w:val="24"/>
        </w:rPr>
        <w:t xml:space="preserve"> </w:t>
      </w:r>
      <w:r>
        <w:rPr>
          <w:rFonts w:ascii="ISOCPEUR" w:hAnsi="ISOCPEUR"/>
          <w:sz w:val="24"/>
          <w:szCs w:val="24"/>
        </w:rPr>
        <w:t xml:space="preserve">tuto </w:t>
      </w:r>
      <w:r w:rsidRPr="00E430AF">
        <w:rPr>
          <w:rFonts w:ascii="ISOCPEUR" w:hAnsi="ISOCPEUR"/>
          <w:sz w:val="24"/>
          <w:szCs w:val="24"/>
        </w:rPr>
        <w:t>předpokládanou dobu životnosti</w:t>
      </w:r>
      <w:r>
        <w:rPr>
          <w:rFonts w:ascii="ISOCPEUR" w:hAnsi="ISOCPEUR"/>
          <w:sz w:val="24"/>
          <w:szCs w:val="24"/>
        </w:rPr>
        <w:t>.</w:t>
      </w:r>
      <w:r w:rsidRPr="00E430AF">
        <w:rPr>
          <w:rFonts w:ascii="ISOCPEUR" w:hAnsi="ISOCPEUR"/>
          <w:sz w:val="24"/>
          <w:szCs w:val="24"/>
        </w:rPr>
        <w:t xml:space="preserve"> </w:t>
      </w:r>
    </w:p>
    <w:p w14:paraId="733BDCD5" w14:textId="77777777" w:rsidR="009E37FE" w:rsidRPr="00E430AF" w:rsidRDefault="009E37FE" w:rsidP="009E37FE">
      <w:pPr>
        <w:pStyle w:val="Zhlav"/>
        <w:tabs>
          <w:tab w:val="clear" w:pos="4536"/>
          <w:tab w:val="clear" w:pos="9072"/>
        </w:tabs>
        <w:spacing w:before="120" w:after="120"/>
        <w:jc w:val="both"/>
        <w:rPr>
          <w:rFonts w:ascii="ISOCPEUR" w:hAnsi="ISOCPEUR"/>
          <w:sz w:val="24"/>
          <w:szCs w:val="24"/>
        </w:rPr>
      </w:pPr>
      <w:r w:rsidRPr="00E430AF">
        <w:rPr>
          <w:rFonts w:ascii="ISOCPEUR" w:hAnsi="ISOCPEUR"/>
          <w:sz w:val="24"/>
          <w:szCs w:val="24"/>
        </w:rPr>
        <w:t>U řady objektů je nicméně technický stav výrazně horší, než jaký by odpovídal jejich skutečnému stáří. U takových objektů pak dosahuje skutečná životnost výrazně nižších hodnot než životnost předpokládaná. Skutečná životnost domů je ovlivněna mnoha faktory, které lze dělit na vnitřní a vnější:</w:t>
      </w:r>
    </w:p>
    <w:p w14:paraId="5A93CA78" w14:textId="77777777" w:rsidR="009E37FE" w:rsidRPr="00E430AF" w:rsidRDefault="009E37FE" w:rsidP="009E37FE">
      <w:pPr>
        <w:pStyle w:val="Zhlav"/>
        <w:numPr>
          <w:ilvl w:val="0"/>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Vnitřní faktory</w:t>
      </w:r>
    </w:p>
    <w:p w14:paraId="72CB376E" w14:textId="77777777" w:rsidR="009E37FE" w:rsidRPr="00E430AF" w:rsidRDefault="009E37FE" w:rsidP="009E37FE">
      <w:pPr>
        <w:pStyle w:val="Zhlav"/>
        <w:numPr>
          <w:ilvl w:val="1"/>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Konstrukční systém a technologie</w:t>
      </w:r>
    </w:p>
    <w:p w14:paraId="791A6EFE" w14:textId="77777777" w:rsidR="009E37FE" w:rsidRPr="00E430AF" w:rsidRDefault="009E37FE" w:rsidP="009E37FE">
      <w:pPr>
        <w:pStyle w:val="Zhlav"/>
        <w:numPr>
          <w:ilvl w:val="1"/>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Kvalita provedených prací</w:t>
      </w:r>
    </w:p>
    <w:p w14:paraId="0621062E" w14:textId="77777777" w:rsidR="009E37FE" w:rsidRPr="00E430AF" w:rsidRDefault="009E37FE" w:rsidP="009E37FE">
      <w:pPr>
        <w:pStyle w:val="Zhlav"/>
        <w:numPr>
          <w:ilvl w:val="1"/>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Použité stavební materiály</w:t>
      </w:r>
    </w:p>
    <w:p w14:paraId="3BF6C896" w14:textId="77777777" w:rsidR="009E37FE" w:rsidRPr="00E430AF" w:rsidRDefault="009E37FE" w:rsidP="009E37FE">
      <w:pPr>
        <w:pStyle w:val="Zhlav"/>
        <w:numPr>
          <w:ilvl w:val="0"/>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Vnější faktory</w:t>
      </w:r>
    </w:p>
    <w:p w14:paraId="0579ECFA" w14:textId="77777777" w:rsidR="009E37FE" w:rsidRPr="00E430AF" w:rsidRDefault="009E37FE" w:rsidP="009E37FE">
      <w:pPr>
        <w:pStyle w:val="Zhlav"/>
        <w:numPr>
          <w:ilvl w:val="1"/>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Intenzita a kvalita údržby</w:t>
      </w:r>
    </w:p>
    <w:p w14:paraId="3184D510" w14:textId="77777777" w:rsidR="009E37FE" w:rsidRPr="00E430AF" w:rsidRDefault="009E37FE" w:rsidP="009E37FE">
      <w:pPr>
        <w:pStyle w:val="Zhlav"/>
        <w:numPr>
          <w:ilvl w:val="1"/>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Charakter provozu stavby</w:t>
      </w:r>
    </w:p>
    <w:p w14:paraId="4FEEA107" w14:textId="77777777" w:rsidR="009E37FE" w:rsidRDefault="009E37FE" w:rsidP="009E37FE">
      <w:pPr>
        <w:pStyle w:val="Zhlav"/>
        <w:numPr>
          <w:ilvl w:val="1"/>
          <w:numId w:val="6"/>
        </w:numPr>
        <w:tabs>
          <w:tab w:val="clear" w:pos="4536"/>
          <w:tab w:val="clear" w:pos="9072"/>
        </w:tabs>
        <w:spacing w:before="120" w:after="120"/>
        <w:jc w:val="both"/>
        <w:rPr>
          <w:rFonts w:ascii="ISOCPEUR" w:hAnsi="ISOCPEUR"/>
          <w:sz w:val="24"/>
          <w:szCs w:val="24"/>
        </w:rPr>
      </w:pPr>
      <w:r w:rsidRPr="00E430AF">
        <w:rPr>
          <w:rFonts w:ascii="ISOCPEUR" w:hAnsi="ISOCPEUR"/>
          <w:sz w:val="24"/>
          <w:szCs w:val="24"/>
        </w:rPr>
        <w:t>Působení vlivů životního prostření</w:t>
      </w:r>
    </w:p>
    <w:p w14:paraId="10A457B2" w14:textId="77777777" w:rsidR="000B0908" w:rsidRPr="00E430AF" w:rsidRDefault="000B0908" w:rsidP="000B0908">
      <w:pPr>
        <w:pStyle w:val="Zkladntext"/>
        <w:rPr>
          <w:rFonts w:ascii="ISOCPEUR" w:hAnsi="ISOCPEUR"/>
          <w:szCs w:val="24"/>
        </w:rPr>
      </w:pPr>
      <w:r w:rsidRPr="00E430AF">
        <w:rPr>
          <w:rFonts w:ascii="ISOCPEUR" w:hAnsi="ISOCPEUR"/>
          <w:szCs w:val="24"/>
        </w:rPr>
        <w:t>Z hlediska životnosti dělíme prvky stavební konstrukce do dvou kategorií:</w:t>
      </w:r>
    </w:p>
    <w:p w14:paraId="0BC50C74" w14:textId="77777777" w:rsidR="000B0908" w:rsidRPr="00E430AF" w:rsidRDefault="000B0908" w:rsidP="000B0908">
      <w:pPr>
        <w:numPr>
          <w:ilvl w:val="0"/>
          <w:numId w:val="7"/>
        </w:numPr>
        <w:spacing w:before="120" w:after="120"/>
        <w:jc w:val="both"/>
        <w:rPr>
          <w:rFonts w:ascii="ISOCPEUR" w:hAnsi="ISOCPEUR"/>
        </w:rPr>
      </w:pPr>
      <w:r w:rsidRPr="00E430AF">
        <w:rPr>
          <w:rFonts w:ascii="ISOCPEUR" w:hAnsi="ISOCPEUR"/>
        </w:rPr>
        <w:t>Prvky s dlouhodobou životností – jedná se zejména o prvky hrubé stavby, které následně limitují životnost celého stavebního díla. Patří k nim základy, svislé nosné konstrukce, vodorovné nosné konstrukce, nosná konstrukce střechy a schodiště. Porucha nebo zánik těchto prvků přímo ohrožuje nebo omezuje funkčnost stavby</w:t>
      </w:r>
    </w:p>
    <w:p w14:paraId="217B67E1" w14:textId="77777777" w:rsidR="000B0908" w:rsidRPr="009E37FE" w:rsidRDefault="000B0908" w:rsidP="000B0908">
      <w:pPr>
        <w:numPr>
          <w:ilvl w:val="0"/>
          <w:numId w:val="7"/>
        </w:numPr>
        <w:spacing w:before="120" w:after="120"/>
        <w:jc w:val="both"/>
        <w:rPr>
          <w:rFonts w:ascii="ISOCPEUR" w:hAnsi="ISOCPEUR"/>
        </w:rPr>
      </w:pPr>
      <w:r w:rsidRPr="00E430AF">
        <w:rPr>
          <w:rFonts w:ascii="ISOCPEUR" w:hAnsi="ISOCPEUR"/>
        </w:rPr>
        <w:t>Prvky s krátkodobou životností – jedná se o prvky s kratší životností plnící ve stavbě pouze doplňkové a ochranné funkce. Některé z nich je potřeba vyměnit za dobu užívání stavby i vícekrát. Patří k nim vnější omítky a fasáda, vnitřní omítky, obklady fasád, vnitřní obklady, izolace proti vodě a vlhkosti, tepelné, akustické a speciální izolace, rozvody instalací, prvky technického zařízení budov, podlahové krytiny, nátěry a malby, zámečnické prvky, dveře, okna a krytina střechy. Absence těchto prvků neohrožuje funkčnost stavby, ale z dlouhodobého hlediska ohrožuje správné fungování prvků dlouhodobých</w:t>
      </w:r>
    </w:p>
    <w:p w14:paraId="164CDCE3" w14:textId="77777777" w:rsidR="0082240C" w:rsidRPr="00E430AF" w:rsidRDefault="0062353B" w:rsidP="0062353B">
      <w:pPr>
        <w:pStyle w:val="Zhlav"/>
        <w:tabs>
          <w:tab w:val="clear" w:pos="4536"/>
          <w:tab w:val="clear" w:pos="9072"/>
        </w:tabs>
        <w:spacing w:before="120" w:after="120"/>
        <w:ind w:firstLine="709"/>
        <w:jc w:val="both"/>
        <w:rPr>
          <w:rFonts w:ascii="ISOCPEUR" w:hAnsi="ISOCPEUR"/>
          <w:b/>
          <w:bCs/>
          <w:sz w:val="24"/>
          <w:szCs w:val="24"/>
        </w:rPr>
      </w:pPr>
      <w:r>
        <w:rPr>
          <w:rFonts w:ascii="ISOCPEUR" w:hAnsi="ISOCPEUR"/>
          <w:b/>
          <w:bCs/>
          <w:sz w:val="24"/>
          <w:szCs w:val="24"/>
        </w:rPr>
        <w:t xml:space="preserve">3.2 </w:t>
      </w:r>
      <w:r w:rsidR="0082240C" w:rsidRPr="00E430AF">
        <w:rPr>
          <w:rFonts w:ascii="ISOCPEUR" w:hAnsi="ISOCPEUR"/>
          <w:b/>
          <w:bCs/>
          <w:sz w:val="24"/>
          <w:szCs w:val="24"/>
        </w:rPr>
        <w:t>Stárnutí</w:t>
      </w:r>
    </w:p>
    <w:p w14:paraId="1DC2A225" w14:textId="77777777" w:rsidR="009E37FE" w:rsidRPr="00E430AF" w:rsidRDefault="009E37FE" w:rsidP="009E37FE">
      <w:pPr>
        <w:pStyle w:val="Zhlav"/>
        <w:tabs>
          <w:tab w:val="clear" w:pos="4536"/>
          <w:tab w:val="clear" w:pos="9072"/>
        </w:tabs>
        <w:spacing w:before="120" w:after="120"/>
        <w:jc w:val="both"/>
        <w:rPr>
          <w:rFonts w:ascii="ISOCPEUR" w:hAnsi="ISOCPEUR"/>
          <w:sz w:val="24"/>
          <w:szCs w:val="24"/>
        </w:rPr>
      </w:pPr>
      <w:r w:rsidRPr="00E430AF">
        <w:rPr>
          <w:rFonts w:ascii="ISOCPEUR" w:hAnsi="ISOCPEUR"/>
          <w:sz w:val="24"/>
          <w:szCs w:val="24"/>
        </w:rPr>
        <w:t>Stárnutí je možno definovat jako přirozený a nevratný proces technické degradace a zároveň snižo</w:t>
      </w:r>
      <w:r>
        <w:rPr>
          <w:rFonts w:ascii="ISOCPEUR" w:hAnsi="ISOCPEUR"/>
          <w:sz w:val="24"/>
          <w:szCs w:val="24"/>
        </w:rPr>
        <w:t>vání ekonomické hodnoty objektu</w:t>
      </w:r>
      <w:r w:rsidRPr="00E430AF">
        <w:rPr>
          <w:rFonts w:ascii="ISOCPEUR" w:hAnsi="ISOCPEUR"/>
          <w:sz w:val="24"/>
          <w:szCs w:val="24"/>
        </w:rPr>
        <w:t xml:space="preserve">. Po uplynutí předpokládané doby životnosti, tj. v okamžiku, kdy objekt při svém stárnutí dosáhne hladiny mezní hranice užitnosti, je potřeba provést řádný, velmi podrobný technický průzkum a na jeho základě určit potřebná opatření. Může se jednat o drobné opravy či komplexní rekonstrukci, a pak může objekt sloužit i nadále. Může se však také </w:t>
      </w:r>
      <w:r w:rsidRPr="00E430AF">
        <w:rPr>
          <w:rFonts w:ascii="ISOCPEUR" w:hAnsi="ISOCPEUR"/>
          <w:sz w:val="24"/>
          <w:szCs w:val="24"/>
        </w:rPr>
        <w:lastRenderedPageBreak/>
        <w:t xml:space="preserve">jednat o určení objektu k demolici. Takové rozhodnutí závisí na aktuálním stavu objektu, který je výrazně </w:t>
      </w:r>
      <w:r>
        <w:rPr>
          <w:rFonts w:ascii="ISOCPEUR" w:hAnsi="ISOCPEUR"/>
          <w:sz w:val="24"/>
          <w:szCs w:val="24"/>
        </w:rPr>
        <w:t>ovlivněn</w:t>
      </w:r>
      <w:r w:rsidRPr="00E430AF">
        <w:rPr>
          <w:rFonts w:ascii="ISOCPEUR" w:hAnsi="ISOCPEUR"/>
          <w:sz w:val="24"/>
          <w:szCs w:val="24"/>
        </w:rPr>
        <w:t xml:space="preserve"> způsobem použití, intenzitou vnějších vlivů a systémem údržby objektu. </w:t>
      </w:r>
    </w:p>
    <w:p w14:paraId="4ED32953" w14:textId="77777777" w:rsidR="009E37FE" w:rsidRPr="00E430AF" w:rsidRDefault="009E37FE" w:rsidP="009E37FE">
      <w:pPr>
        <w:pStyle w:val="Zhlav"/>
        <w:tabs>
          <w:tab w:val="clear" w:pos="4536"/>
          <w:tab w:val="clear" w:pos="9072"/>
        </w:tabs>
        <w:spacing w:before="120" w:after="120"/>
        <w:jc w:val="both"/>
        <w:rPr>
          <w:rFonts w:ascii="ISOCPEUR" w:hAnsi="ISOCPEUR"/>
          <w:sz w:val="24"/>
          <w:szCs w:val="24"/>
        </w:rPr>
      </w:pPr>
      <w:r w:rsidRPr="00E430AF">
        <w:rPr>
          <w:rFonts w:ascii="ISOCPEUR" w:hAnsi="ISOCPEUR"/>
          <w:sz w:val="24"/>
          <w:szCs w:val="24"/>
        </w:rPr>
        <w:t>Proces stárnutí je možno do určité míry zpomalovat pomocí řádného provádění udržovacích prací a včasných oprav, čímž prodlužujeme životnost objektu</w:t>
      </w:r>
      <w:r>
        <w:rPr>
          <w:rFonts w:ascii="ISOCPEUR" w:hAnsi="ISOCPEUR"/>
          <w:sz w:val="24"/>
          <w:szCs w:val="24"/>
        </w:rPr>
        <w:t xml:space="preserve">. </w:t>
      </w:r>
      <w:r w:rsidRPr="00E430AF">
        <w:rPr>
          <w:rFonts w:ascii="ISOCPEUR" w:hAnsi="ISOCPEUR"/>
          <w:sz w:val="24"/>
          <w:szCs w:val="24"/>
        </w:rPr>
        <w:t>Proces stárnutí může být naproti tomu také urychlen vlivem poškození</w:t>
      </w:r>
      <w:r>
        <w:rPr>
          <w:rFonts w:ascii="ISOCPEUR" w:hAnsi="ISOCPEUR"/>
          <w:sz w:val="24"/>
          <w:szCs w:val="24"/>
        </w:rPr>
        <w:t xml:space="preserve">. </w:t>
      </w:r>
    </w:p>
    <w:p w14:paraId="15E544B9" w14:textId="77777777" w:rsidR="0082240C" w:rsidRPr="00E430AF" w:rsidRDefault="0082240C" w:rsidP="0082240C">
      <w:pPr>
        <w:pStyle w:val="Nadpis1"/>
        <w:spacing w:before="120" w:after="120"/>
        <w:jc w:val="both"/>
        <w:rPr>
          <w:rFonts w:ascii="ISOCPEUR" w:hAnsi="ISOCPEUR"/>
          <w:sz w:val="24"/>
          <w:szCs w:val="24"/>
        </w:rPr>
      </w:pPr>
      <w:bookmarkStart w:id="6" w:name="_Toc189066609"/>
      <w:r w:rsidRPr="00E430AF">
        <w:rPr>
          <w:rFonts w:ascii="ISOCPEUR" w:hAnsi="ISOCPEUR"/>
          <w:sz w:val="24"/>
          <w:szCs w:val="24"/>
        </w:rPr>
        <w:t>4.</w:t>
      </w:r>
      <w:r w:rsidR="00D5270C">
        <w:rPr>
          <w:rFonts w:ascii="ISOCPEUR" w:hAnsi="ISOCPEUR"/>
          <w:sz w:val="24"/>
          <w:szCs w:val="24"/>
        </w:rPr>
        <w:t xml:space="preserve"> </w:t>
      </w:r>
      <w:r w:rsidRPr="00E430AF">
        <w:rPr>
          <w:rFonts w:ascii="ISOCPEUR" w:hAnsi="ISOCPEUR"/>
          <w:sz w:val="24"/>
          <w:szCs w:val="24"/>
        </w:rPr>
        <w:t>Údržba</w:t>
      </w:r>
      <w:bookmarkEnd w:id="6"/>
    </w:p>
    <w:p w14:paraId="178A3272" w14:textId="77777777" w:rsidR="009E37FE" w:rsidRPr="00E430AF" w:rsidRDefault="009E37FE" w:rsidP="009E37FE">
      <w:pPr>
        <w:spacing w:before="120" w:after="120"/>
        <w:jc w:val="both"/>
        <w:rPr>
          <w:rFonts w:ascii="ISOCPEUR" w:hAnsi="ISOCPEUR"/>
        </w:rPr>
      </w:pPr>
      <w:bookmarkStart w:id="7" w:name="_4.3._Poruchy_a"/>
      <w:bookmarkEnd w:id="7"/>
      <w:r w:rsidRPr="00E430AF">
        <w:rPr>
          <w:rFonts w:ascii="ISOCPEUR" w:hAnsi="ISOCPEUR"/>
        </w:rPr>
        <w:t>Údržbu je možno definovat jako souhrn aktivit a prací, které mají za cíl udržet konstrukční prvek stavby v takovém kvalitativním stavu, aby byl schopen plnit svou funkci tak, jako při svém zřízení. Jedná se tedy o činnost zabraňující předčasnému opotřebování objektů a skutečná životnost konstrukcí a prvků stavby je přímo</w:t>
      </w:r>
      <w:r>
        <w:rPr>
          <w:rFonts w:ascii="ISOCPEUR" w:hAnsi="ISOCPEUR"/>
        </w:rPr>
        <w:t xml:space="preserve"> úměrná právě intenzitě údržby.</w:t>
      </w:r>
    </w:p>
    <w:p w14:paraId="2BBDEC99" w14:textId="77777777" w:rsidR="009E37FE" w:rsidRPr="00E430AF" w:rsidRDefault="009E37FE" w:rsidP="009E37FE">
      <w:pPr>
        <w:spacing w:before="120" w:after="120"/>
        <w:jc w:val="both"/>
        <w:rPr>
          <w:rFonts w:ascii="ISOCPEUR" w:hAnsi="ISOCPEUR"/>
        </w:rPr>
      </w:pPr>
      <w:r w:rsidRPr="00E430AF">
        <w:rPr>
          <w:rFonts w:ascii="ISOCPEUR" w:hAnsi="ISOCPEUR"/>
        </w:rPr>
        <w:t xml:space="preserve">Správný způsob údržby, tedy </w:t>
      </w:r>
      <w:proofErr w:type="gramStart"/>
      <w:r w:rsidRPr="00E430AF">
        <w:rPr>
          <w:rFonts w:ascii="ISOCPEUR" w:hAnsi="ISOCPEUR"/>
        </w:rPr>
        <w:t>ten</w:t>
      </w:r>
      <w:proofErr w:type="gramEnd"/>
      <w:r w:rsidRPr="00E430AF">
        <w:rPr>
          <w:rFonts w:ascii="ISOCPEUR" w:hAnsi="ISOCPEUR"/>
        </w:rPr>
        <w:t xml:space="preserve"> který vede k</w:t>
      </w:r>
      <w:r>
        <w:rPr>
          <w:rFonts w:ascii="ISOCPEUR" w:hAnsi="ISOCPEUR"/>
        </w:rPr>
        <w:t> </w:t>
      </w:r>
      <w:r w:rsidRPr="00E430AF">
        <w:rPr>
          <w:rFonts w:ascii="ISOCPEUR" w:hAnsi="ISOCPEUR"/>
        </w:rPr>
        <w:t>udržení</w:t>
      </w:r>
      <w:r>
        <w:rPr>
          <w:rFonts w:ascii="ISOCPEUR" w:hAnsi="ISOCPEUR"/>
        </w:rPr>
        <w:t xml:space="preserve">, </w:t>
      </w:r>
      <w:r w:rsidRPr="00E430AF">
        <w:rPr>
          <w:rFonts w:ascii="ISOCPEUR" w:hAnsi="ISOCPEUR"/>
        </w:rPr>
        <w:t>případně prodloužení životnosti objektu, má několik zásad:</w:t>
      </w:r>
      <w:r>
        <w:rPr>
          <w:rFonts w:ascii="ISOCPEUR" w:hAnsi="ISOCPEUR"/>
        </w:rPr>
        <w:t xml:space="preserve"> </w:t>
      </w:r>
    </w:p>
    <w:p w14:paraId="302A715D" w14:textId="77777777" w:rsidR="009E37FE" w:rsidRPr="00E430AF" w:rsidRDefault="009E37FE" w:rsidP="009E37FE">
      <w:pPr>
        <w:numPr>
          <w:ilvl w:val="0"/>
          <w:numId w:val="8"/>
        </w:numPr>
        <w:spacing w:before="120" w:after="120"/>
        <w:jc w:val="both"/>
        <w:rPr>
          <w:rFonts w:ascii="ISOCPEUR" w:hAnsi="ISOCPEUR"/>
        </w:rPr>
      </w:pPr>
      <w:r w:rsidRPr="00E430AF">
        <w:rPr>
          <w:rFonts w:ascii="ISOCPEUR" w:hAnsi="ISOCPEUR"/>
        </w:rPr>
        <w:t>Včasnost</w:t>
      </w:r>
    </w:p>
    <w:p w14:paraId="674BD712" w14:textId="77777777" w:rsidR="009E37FE" w:rsidRPr="00E430AF" w:rsidRDefault="009E37FE" w:rsidP="009E37FE">
      <w:pPr>
        <w:numPr>
          <w:ilvl w:val="0"/>
          <w:numId w:val="8"/>
        </w:numPr>
        <w:spacing w:before="120" w:after="120"/>
        <w:jc w:val="both"/>
        <w:rPr>
          <w:rFonts w:ascii="ISOCPEUR" w:hAnsi="ISOCPEUR"/>
        </w:rPr>
      </w:pPr>
      <w:r w:rsidRPr="00E430AF">
        <w:rPr>
          <w:rFonts w:ascii="ISOCPEUR" w:hAnsi="ISOCPEUR"/>
        </w:rPr>
        <w:t>Pravidelnost</w:t>
      </w:r>
    </w:p>
    <w:p w14:paraId="6386C905" w14:textId="77777777" w:rsidR="009E37FE" w:rsidRPr="00E430AF" w:rsidRDefault="009E37FE" w:rsidP="009E37FE">
      <w:pPr>
        <w:numPr>
          <w:ilvl w:val="0"/>
          <w:numId w:val="8"/>
        </w:numPr>
        <w:spacing w:before="120" w:after="120"/>
        <w:jc w:val="both"/>
        <w:rPr>
          <w:rFonts w:ascii="ISOCPEUR" w:hAnsi="ISOCPEUR"/>
        </w:rPr>
      </w:pPr>
      <w:r w:rsidRPr="00E430AF">
        <w:rPr>
          <w:rFonts w:ascii="ISOCPEUR" w:hAnsi="ISOCPEUR"/>
        </w:rPr>
        <w:t>Plánovanost</w:t>
      </w:r>
    </w:p>
    <w:p w14:paraId="44DAABD8" w14:textId="77777777" w:rsidR="009E37FE" w:rsidRPr="00E430AF" w:rsidRDefault="009E37FE" w:rsidP="009E37FE">
      <w:pPr>
        <w:numPr>
          <w:ilvl w:val="0"/>
          <w:numId w:val="8"/>
        </w:numPr>
        <w:spacing w:before="120" w:after="120"/>
        <w:jc w:val="both"/>
        <w:rPr>
          <w:rFonts w:ascii="ISOCPEUR" w:hAnsi="ISOCPEUR"/>
        </w:rPr>
      </w:pPr>
      <w:r w:rsidRPr="00E430AF">
        <w:rPr>
          <w:rFonts w:ascii="ISOCPEUR" w:hAnsi="ISOCPEUR"/>
        </w:rPr>
        <w:t>Komplexnost</w:t>
      </w:r>
    </w:p>
    <w:p w14:paraId="13FF4DF2" w14:textId="77777777" w:rsidR="009E37FE" w:rsidRPr="00E430AF" w:rsidRDefault="009E37FE" w:rsidP="009E37FE">
      <w:pPr>
        <w:spacing w:before="120" w:after="120"/>
        <w:jc w:val="both"/>
        <w:rPr>
          <w:rFonts w:ascii="ISOCPEUR" w:hAnsi="ISOCPEUR"/>
          <w:i/>
          <w:iCs/>
        </w:rPr>
      </w:pPr>
      <w:r w:rsidRPr="00E430AF">
        <w:rPr>
          <w:rFonts w:ascii="ISOCPEUR" w:hAnsi="ISOCPEUR"/>
        </w:rPr>
        <w:t xml:space="preserve">Z těchto zásad vyplývá, že nejvhodnější a nejefektivnější je stanovení určitého systému údržby. Ten obsahuje předem stanovené systematické postupy, podle kterých je třeba údržbu řídit. </w:t>
      </w:r>
    </w:p>
    <w:p w14:paraId="445DF389" w14:textId="77777777" w:rsidR="009E37FE" w:rsidRPr="00E430AF" w:rsidRDefault="009E37FE" w:rsidP="009E37FE">
      <w:pPr>
        <w:spacing w:before="120" w:after="120"/>
        <w:jc w:val="both"/>
        <w:rPr>
          <w:rFonts w:ascii="ISOCPEUR" w:hAnsi="ISOCPEUR"/>
        </w:rPr>
      </w:pPr>
      <w:r w:rsidRPr="00E430AF">
        <w:rPr>
          <w:rFonts w:ascii="ISOCPEUR" w:hAnsi="ISOCPEUR"/>
        </w:rPr>
        <w:t xml:space="preserve">Jednou z příčin špatného technického stavu domů je také jeho zanedbaná údržba. </w:t>
      </w:r>
    </w:p>
    <w:p w14:paraId="6354B891" w14:textId="77777777" w:rsidR="009E37FE" w:rsidRPr="00E430AF" w:rsidRDefault="009E37FE" w:rsidP="009E37FE">
      <w:pPr>
        <w:spacing w:before="120" w:after="120"/>
        <w:jc w:val="both"/>
        <w:rPr>
          <w:rFonts w:ascii="ISOCPEUR" w:hAnsi="ISOCPEUR"/>
        </w:rPr>
      </w:pPr>
      <w:r w:rsidRPr="00E430AF">
        <w:rPr>
          <w:rFonts w:ascii="ISOCPEUR" w:hAnsi="ISOCPEUR"/>
        </w:rPr>
        <w:t xml:space="preserve">Zastaralý přístup k údržbě a opravám bytových domů doznal za posledních </w:t>
      </w:r>
      <w:r>
        <w:rPr>
          <w:rFonts w:ascii="ISOCPEUR" w:hAnsi="ISOCPEUR"/>
        </w:rPr>
        <w:t>20</w:t>
      </w:r>
      <w:r w:rsidRPr="00E430AF">
        <w:rPr>
          <w:rFonts w:ascii="ISOCPEUR" w:hAnsi="ISOCPEUR"/>
        </w:rPr>
        <w:t xml:space="preserve"> let zejména ve světle privatizace a růstu cen nemovitostí mnoha výrazných změn. I technicky zanedbaný objekt má totiž svou hodnotu, která se navíc s všeobecným růstem cen nemovitostí zvyšuje. Ještě výrazněji vzrůstá cena udržované nemovitosti. Značný počet majitelů bytů a domů si tento fakt uvědomuje a investuje nemalé prostředky do rekonstrukcí a oprav technicky zanedbaných budov.</w:t>
      </w:r>
    </w:p>
    <w:p w14:paraId="44397ECC" w14:textId="77777777" w:rsidR="0082240C" w:rsidRPr="00E430AF" w:rsidRDefault="00CC78F1" w:rsidP="0082240C">
      <w:pPr>
        <w:pStyle w:val="Nadpis1"/>
        <w:spacing w:before="120" w:after="120"/>
        <w:jc w:val="both"/>
        <w:rPr>
          <w:rFonts w:ascii="ISOCPEUR" w:hAnsi="ISOCPEUR"/>
          <w:sz w:val="24"/>
          <w:szCs w:val="24"/>
        </w:rPr>
      </w:pPr>
      <w:bookmarkStart w:id="8" w:name="_Toc189066610"/>
      <w:r>
        <w:rPr>
          <w:rFonts w:ascii="ISOCPEUR" w:hAnsi="ISOCPEUR"/>
          <w:sz w:val="24"/>
          <w:szCs w:val="24"/>
        </w:rPr>
        <w:t>5</w:t>
      </w:r>
      <w:r w:rsidR="0082240C" w:rsidRPr="00E430AF">
        <w:rPr>
          <w:rFonts w:ascii="ISOCPEUR" w:hAnsi="ISOCPEUR"/>
          <w:sz w:val="24"/>
          <w:szCs w:val="24"/>
        </w:rPr>
        <w:t>. Poruchy a vady</w:t>
      </w:r>
      <w:bookmarkEnd w:id="8"/>
    </w:p>
    <w:p w14:paraId="6CC23611" w14:textId="77777777" w:rsidR="009E37FE" w:rsidRPr="00E430AF" w:rsidRDefault="009E37FE" w:rsidP="009E37FE">
      <w:pPr>
        <w:spacing w:before="120" w:after="120"/>
        <w:jc w:val="both"/>
        <w:rPr>
          <w:rFonts w:ascii="ISOCPEUR" w:hAnsi="ISOCPEUR"/>
        </w:rPr>
      </w:pPr>
      <w:bookmarkStart w:id="9" w:name="_4.3.2._Přehled_poruch"/>
      <w:bookmarkStart w:id="10" w:name="_4.3.1._Příčiny_poruch"/>
      <w:bookmarkEnd w:id="9"/>
      <w:bookmarkEnd w:id="10"/>
      <w:r w:rsidRPr="00E430AF">
        <w:rPr>
          <w:rFonts w:ascii="ISOCPEUR" w:hAnsi="ISOCPEUR"/>
        </w:rPr>
        <w:t>Porucha je jev, který spočívá v ukončení schopnosti objektu (p</w:t>
      </w:r>
      <w:r>
        <w:rPr>
          <w:rFonts w:ascii="ISOCPEUR" w:hAnsi="ISOCPEUR"/>
        </w:rPr>
        <w:t>rvku) plnit požadovanou funkci, tzn. p</w:t>
      </w:r>
      <w:r w:rsidRPr="00E430AF">
        <w:rPr>
          <w:rFonts w:ascii="ISOCPEUR" w:hAnsi="ISOCPEUR"/>
        </w:rPr>
        <w:t>rojeví</w:t>
      </w:r>
      <w:r>
        <w:rPr>
          <w:rFonts w:ascii="ISOCPEUR" w:hAnsi="ISOCPEUR"/>
        </w:rPr>
        <w:t xml:space="preserve"> se</w:t>
      </w:r>
      <w:r w:rsidRPr="00E430AF">
        <w:rPr>
          <w:rFonts w:ascii="ISOCPEUR" w:hAnsi="ISOCPEUR"/>
        </w:rPr>
        <w:t xml:space="preserve"> určitá změna, vyvolaná zatěžujícími vlivy. K obnovení funkce</w:t>
      </w:r>
      <w:r>
        <w:rPr>
          <w:rFonts w:ascii="ISOCPEUR" w:hAnsi="ISOCPEUR"/>
        </w:rPr>
        <w:t xml:space="preserve"> objektu (</w:t>
      </w:r>
      <w:r w:rsidRPr="00E430AF">
        <w:rPr>
          <w:rFonts w:ascii="ISOCPEUR" w:hAnsi="ISOCPEUR"/>
        </w:rPr>
        <w:t>prvku</w:t>
      </w:r>
      <w:r>
        <w:rPr>
          <w:rFonts w:ascii="ISOCPEUR" w:hAnsi="ISOCPEUR"/>
        </w:rPr>
        <w:t>)</w:t>
      </w:r>
      <w:r w:rsidRPr="00E430AF">
        <w:rPr>
          <w:rFonts w:ascii="ISOCPEUR" w:hAnsi="ISOCPEUR"/>
        </w:rPr>
        <w:t xml:space="preserve"> je potřeba tuto změnu odstranit. Odstranění můžeme provést výměnou, opravou nebo jiným způsobem v závislosti na charakteru prvku i poruchy.</w:t>
      </w:r>
    </w:p>
    <w:p w14:paraId="71A121D5" w14:textId="77777777" w:rsidR="009E37FE" w:rsidRPr="00E430AF" w:rsidRDefault="009E37FE" w:rsidP="009E37FE">
      <w:pPr>
        <w:spacing w:before="120" w:after="120"/>
        <w:jc w:val="both"/>
        <w:rPr>
          <w:rFonts w:ascii="ISOCPEUR" w:hAnsi="ISOCPEUR"/>
        </w:rPr>
      </w:pPr>
      <w:r w:rsidRPr="00E430AF">
        <w:rPr>
          <w:rFonts w:ascii="ISOCPEUR" w:hAnsi="ISOCPEUR"/>
        </w:rPr>
        <w:t>Vadou potom rozumíme takový nedostatek konstrukce, který je způsoben chybou v návrhu či provedení.</w:t>
      </w:r>
    </w:p>
    <w:p w14:paraId="4D9BEBBA" w14:textId="77777777" w:rsidR="009E37FE" w:rsidRPr="00E430AF" w:rsidRDefault="009E37FE" w:rsidP="009E37FE">
      <w:pPr>
        <w:spacing w:before="120" w:after="120"/>
        <w:jc w:val="both"/>
        <w:rPr>
          <w:rFonts w:ascii="ISOCPEUR" w:hAnsi="ISOCPEUR"/>
        </w:rPr>
      </w:pPr>
      <w:r>
        <w:rPr>
          <w:rFonts w:ascii="ISOCPEUR" w:hAnsi="ISOCPEUR"/>
        </w:rPr>
        <w:t>U</w:t>
      </w:r>
      <w:r w:rsidRPr="00E430AF">
        <w:rPr>
          <w:rFonts w:ascii="ISOCPEUR" w:hAnsi="ISOCPEUR"/>
        </w:rPr>
        <w:t xml:space="preserve"> domů </w:t>
      </w:r>
      <w:r>
        <w:rPr>
          <w:rFonts w:ascii="ISOCPEUR" w:hAnsi="ISOCPEUR"/>
        </w:rPr>
        <w:t>p</w:t>
      </w:r>
      <w:r w:rsidRPr="00E430AF">
        <w:rPr>
          <w:rFonts w:ascii="ISOCPEUR" w:hAnsi="ISOCPEUR"/>
        </w:rPr>
        <w:t>odle pozorovatelnosti a závažnosti rozlišujeme zej</w:t>
      </w:r>
      <w:r>
        <w:rPr>
          <w:rFonts w:ascii="ISOCPEUR" w:hAnsi="ISOCPEUR"/>
        </w:rPr>
        <w:t>ména následující poruchy a vady:</w:t>
      </w:r>
    </w:p>
    <w:p w14:paraId="71AF2871" w14:textId="77777777" w:rsidR="009E37FE" w:rsidRPr="00E430AF" w:rsidRDefault="009E37FE" w:rsidP="009E37FE">
      <w:pPr>
        <w:numPr>
          <w:ilvl w:val="0"/>
          <w:numId w:val="9"/>
        </w:numPr>
        <w:spacing w:before="120" w:after="120"/>
        <w:jc w:val="both"/>
        <w:rPr>
          <w:rFonts w:ascii="ISOCPEUR" w:hAnsi="ISOCPEUR"/>
        </w:rPr>
      </w:pPr>
      <w:r w:rsidRPr="00E430AF">
        <w:rPr>
          <w:rFonts w:ascii="ISOCPEUR" w:hAnsi="ISOCPEUR"/>
        </w:rPr>
        <w:t>Zjevné – trhliny ve stycích</w:t>
      </w:r>
      <w:r>
        <w:rPr>
          <w:rFonts w:ascii="ISOCPEUR" w:hAnsi="ISOCPEUR"/>
        </w:rPr>
        <w:t xml:space="preserve"> i</w:t>
      </w:r>
      <w:r w:rsidRPr="00E430AF">
        <w:rPr>
          <w:rFonts w:ascii="ISOCPEUR" w:hAnsi="ISOCPEUR"/>
        </w:rPr>
        <w:t xml:space="preserve"> v</w:t>
      </w:r>
      <w:r>
        <w:rPr>
          <w:rFonts w:ascii="ISOCPEUR" w:hAnsi="ISOCPEUR"/>
        </w:rPr>
        <w:t> </w:t>
      </w:r>
      <w:r w:rsidRPr="00E430AF">
        <w:rPr>
          <w:rFonts w:ascii="ISOCPEUR" w:hAnsi="ISOCPEUR"/>
        </w:rPr>
        <w:t>ploše</w:t>
      </w:r>
      <w:r>
        <w:rPr>
          <w:rFonts w:ascii="ISOCPEUR" w:hAnsi="ISOCPEUR"/>
        </w:rPr>
        <w:t>,</w:t>
      </w:r>
      <w:r w:rsidRPr="00E430AF">
        <w:rPr>
          <w:rFonts w:ascii="ISOCPEUR" w:hAnsi="ISOCPEUR"/>
        </w:rPr>
        <w:t xml:space="preserve"> drcení a rozrušování materiálu</w:t>
      </w:r>
      <w:r>
        <w:rPr>
          <w:rFonts w:ascii="ISOCPEUR" w:hAnsi="ISOCPEUR"/>
        </w:rPr>
        <w:t>,</w:t>
      </w:r>
      <w:r w:rsidRPr="00E430AF">
        <w:rPr>
          <w:rFonts w:ascii="ISOCPEUR" w:hAnsi="ISOCPEUR"/>
        </w:rPr>
        <w:t xml:space="preserve"> nadměrná přetvoření konstrukce (průhyb)</w:t>
      </w:r>
      <w:r>
        <w:rPr>
          <w:rFonts w:ascii="ISOCPEUR" w:hAnsi="ISOCPEUR"/>
        </w:rPr>
        <w:t>,</w:t>
      </w:r>
      <w:r w:rsidRPr="00E430AF">
        <w:rPr>
          <w:rFonts w:ascii="ISOCPEUR" w:hAnsi="ISOCPEUR"/>
        </w:rPr>
        <w:t xml:space="preserve"> tvarové a rozměrové odchylky</w:t>
      </w:r>
    </w:p>
    <w:p w14:paraId="67AF6A23" w14:textId="77777777" w:rsidR="009E37FE" w:rsidRPr="00E430AF" w:rsidRDefault="009E37FE" w:rsidP="009E37FE">
      <w:pPr>
        <w:numPr>
          <w:ilvl w:val="0"/>
          <w:numId w:val="9"/>
        </w:numPr>
        <w:spacing w:before="120" w:after="120"/>
        <w:jc w:val="both"/>
        <w:rPr>
          <w:rFonts w:ascii="ISOCPEUR" w:hAnsi="ISOCPEUR"/>
        </w:rPr>
      </w:pPr>
      <w:r w:rsidRPr="00E430AF">
        <w:rPr>
          <w:rFonts w:ascii="ISOCPEUR" w:hAnsi="ISOCPEUR"/>
        </w:rPr>
        <w:t>Skryté – odchylky fyzikálně-mechanických parametrů a dalších vlastností materiálů (např. pevnost, pórovitost, modul pružnosti, nedostatečné množství či kvalita vyztužení dílců i styků</w:t>
      </w:r>
      <w:r>
        <w:rPr>
          <w:rFonts w:ascii="ISOCPEUR" w:hAnsi="ISOCPEUR"/>
        </w:rPr>
        <w:t>,</w:t>
      </w:r>
      <w:r w:rsidRPr="00E430AF">
        <w:rPr>
          <w:rFonts w:ascii="ISOCPEUR" w:hAnsi="ISOCPEUR"/>
        </w:rPr>
        <w:t xml:space="preserve"> zdravotní závadnost použitých materiálů</w:t>
      </w:r>
      <w:r>
        <w:rPr>
          <w:rFonts w:ascii="ISOCPEUR" w:hAnsi="ISOCPEUR"/>
        </w:rPr>
        <w:t>,</w:t>
      </w:r>
      <w:r w:rsidRPr="00E430AF">
        <w:rPr>
          <w:rFonts w:ascii="ISOCPEUR" w:hAnsi="ISOCPEUR"/>
        </w:rPr>
        <w:t xml:space="preserve"> trhliny a jiné poruchy uvnitř </w:t>
      </w:r>
      <w:r w:rsidRPr="00E430AF">
        <w:rPr>
          <w:rFonts w:ascii="ISOCPEUR" w:hAnsi="ISOCPEUR"/>
        </w:rPr>
        <w:lastRenderedPageBreak/>
        <w:t>konstrukce (např. porušení soudržnosti materiálu, difúze vodních par uvnitř konstrukce dílců)</w:t>
      </w:r>
      <w:r>
        <w:rPr>
          <w:rFonts w:ascii="ISOCPEUR" w:hAnsi="ISOCPEUR"/>
        </w:rPr>
        <w:t>)</w:t>
      </w:r>
    </w:p>
    <w:p w14:paraId="4F87C0EB" w14:textId="77777777" w:rsidR="009E37FE" w:rsidRPr="00E430AF" w:rsidRDefault="009E37FE" w:rsidP="009E37FE">
      <w:pPr>
        <w:numPr>
          <w:ilvl w:val="0"/>
          <w:numId w:val="9"/>
        </w:numPr>
        <w:spacing w:before="120" w:after="120"/>
        <w:jc w:val="both"/>
        <w:rPr>
          <w:rFonts w:ascii="ISOCPEUR" w:hAnsi="ISOCPEUR"/>
        </w:rPr>
      </w:pPr>
      <w:r w:rsidRPr="00E430AF">
        <w:rPr>
          <w:rFonts w:ascii="ISOCPEUR" w:hAnsi="ISOCPEUR"/>
        </w:rPr>
        <w:t xml:space="preserve">Závažné – poruchy a vady, jež výrazněji omezují nebo ohrožují statickou funkci konstrukce a ovlivňují funkčnost prvků dlouhodobé životnosti konstrukce. Jedná se o veškeré závady na nosné konstrukci objektu a na jeho založení, o ty, které způsobují trhliny a destrukci materiálu potažmo </w:t>
      </w:r>
      <w:r>
        <w:rPr>
          <w:rFonts w:ascii="ISOCPEUR" w:hAnsi="ISOCPEUR"/>
        </w:rPr>
        <w:t>změnu</w:t>
      </w:r>
      <w:r w:rsidRPr="00E430AF">
        <w:rPr>
          <w:rFonts w:ascii="ISOCPEUR" w:hAnsi="ISOCPEUR"/>
        </w:rPr>
        <w:t xml:space="preserve"> vnitřních sil v konstrukci.</w:t>
      </w:r>
    </w:p>
    <w:p w14:paraId="2600C90B" w14:textId="77777777" w:rsidR="009E37FE" w:rsidRPr="00E430AF" w:rsidRDefault="009E37FE" w:rsidP="009E37FE">
      <w:pPr>
        <w:numPr>
          <w:ilvl w:val="0"/>
          <w:numId w:val="9"/>
        </w:numPr>
        <w:spacing w:before="120" w:after="120"/>
        <w:jc w:val="both"/>
        <w:rPr>
          <w:rFonts w:ascii="ISOCPEUR" w:hAnsi="ISOCPEUR"/>
        </w:rPr>
      </w:pPr>
      <w:r w:rsidRPr="00E430AF">
        <w:rPr>
          <w:rFonts w:ascii="ISOCPEUR" w:hAnsi="ISOCPEUR"/>
        </w:rPr>
        <w:t>Méně závažné – poruchy a vady projevující se pouze lokálně a omezující pouze prvky krátkodobé životnosti. Nemají vliv na statickou bezpečnost objektu. Tyto závady jsou také označovány jako pasivní.</w:t>
      </w:r>
    </w:p>
    <w:p w14:paraId="072D8464" w14:textId="77777777" w:rsidR="0082240C" w:rsidRPr="00E430AF" w:rsidRDefault="0048668A" w:rsidP="0082240C">
      <w:pPr>
        <w:pStyle w:val="Nadpis1"/>
        <w:spacing w:before="120" w:after="120"/>
        <w:jc w:val="both"/>
        <w:rPr>
          <w:rFonts w:ascii="ISOCPEUR" w:hAnsi="ISOCPEUR"/>
          <w:sz w:val="24"/>
          <w:szCs w:val="24"/>
        </w:rPr>
      </w:pPr>
      <w:bookmarkStart w:id="11" w:name="_Toc189066611"/>
      <w:r>
        <w:rPr>
          <w:rFonts w:ascii="ISOCPEUR" w:hAnsi="ISOCPEUR"/>
          <w:sz w:val="24"/>
          <w:szCs w:val="24"/>
        </w:rPr>
        <w:t>6</w:t>
      </w:r>
      <w:r w:rsidR="0082240C" w:rsidRPr="00E430AF">
        <w:rPr>
          <w:rFonts w:ascii="ISOCPEUR" w:hAnsi="ISOCPEUR"/>
          <w:sz w:val="24"/>
          <w:szCs w:val="24"/>
        </w:rPr>
        <w:t>. Přehled poruch a vad</w:t>
      </w:r>
      <w:bookmarkEnd w:id="11"/>
    </w:p>
    <w:p w14:paraId="783C9830" w14:textId="77777777" w:rsidR="0082240C" w:rsidRPr="00E430AF" w:rsidRDefault="0082240C" w:rsidP="0082240C">
      <w:pPr>
        <w:spacing w:before="120" w:after="120"/>
        <w:jc w:val="both"/>
        <w:rPr>
          <w:rFonts w:ascii="ISOCPEUR" w:hAnsi="ISOCPEUR"/>
        </w:rPr>
      </w:pPr>
      <w:r w:rsidRPr="00E430AF">
        <w:rPr>
          <w:rFonts w:ascii="ISOCPEUR" w:hAnsi="ISOCPEUR"/>
        </w:rPr>
        <w:t xml:space="preserve">Vady a poruchy </w:t>
      </w:r>
      <w:r w:rsidR="0048668A">
        <w:rPr>
          <w:rFonts w:ascii="ISOCPEUR" w:hAnsi="ISOCPEUR"/>
        </w:rPr>
        <w:t xml:space="preserve">se </w:t>
      </w:r>
      <w:r w:rsidRPr="00E430AF">
        <w:rPr>
          <w:rFonts w:ascii="ISOCPEUR" w:hAnsi="ISOCPEUR"/>
        </w:rPr>
        <w:t>děl</w:t>
      </w:r>
      <w:r w:rsidR="0048668A">
        <w:rPr>
          <w:rFonts w:ascii="ISOCPEUR" w:hAnsi="ISOCPEUR"/>
        </w:rPr>
        <w:t>í</w:t>
      </w:r>
      <w:r w:rsidRPr="00E430AF">
        <w:rPr>
          <w:rFonts w:ascii="ISOCPEUR" w:hAnsi="ISOCPEUR"/>
        </w:rPr>
        <w:t xml:space="preserve"> podle různých kritérií. </w:t>
      </w:r>
      <w:r w:rsidR="0048668A">
        <w:rPr>
          <w:rFonts w:ascii="ISOCPEUR" w:hAnsi="ISOCPEUR"/>
        </w:rPr>
        <w:t xml:space="preserve">Například </w:t>
      </w:r>
      <w:r w:rsidRPr="00E430AF">
        <w:rPr>
          <w:rFonts w:ascii="ISOCPEUR" w:hAnsi="ISOCPEUR"/>
        </w:rPr>
        <w:t>podle stavebních prvků a konstrukcí, na nichž k závadám dochází</w:t>
      </w:r>
      <w:r w:rsidR="0048668A">
        <w:rPr>
          <w:rFonts w:ascii="ISOCPEUR" w:hAnsi="ISOCPEUR"/>
        </w:rPr>
        <w:t xml:space="preserve">. </w:t>
      </w:r>
    </w:p>
    <w:p w14:paraId="47A75B8E" w14:textId="77777777" w:rsidR="0082240C" w:rsidRPr="00E430AF" w:rsidRDefault="0048668A" w:rsidP="0048668A">
      <w:pPr>
        <w:keepNext/>
        <w:spacing w:before="120" w:after="120"/>
        <w:ind w:firstLine="709"/>
        <w:jc w:val="both"/>
        <w:rPr>
          <w:rFonts w:ascii="ISOCPEUR" w:hAnsi="ISOCPEUR"/>
          <w:b/>
          <w:bCs/>
        </w:rPr>
      </w:pPr>
      <w:r>
        <w:rPr>
          <w:rFonts w:ascii="ISOCPEUR" w:hAnsi="ISOCPEUR"/>
          <w:b/>
          <w:bCs/>
        </w:rPr>
        <w:t xml:space="preserve">6.1. </w:t>
      </w:r>
      <w:r w:rsidR="0082240C" w:rsidRPr="00E430AF">
        <w:rPr>
          <w:rFonts w:ascii="ISOCPEUR" w:hAnsi="ISOCPEUR"/>
          <w:b/>
          <w:bCs/>
        </w:rPr>
        <w:t>Základové konstrukce</w:t>
      </w:r>
    </w:p>
    <w:p w14:paraId="7A7022A3" w14:textId="77777777" w:rsidR="0082240C" w:rsidRPr="00E430AF" w:rsidRDefault="0082240C" w:rsidP="0082240C">
      <w:pPr>
        <w:pStyle w:val="Zkladntext"/>
        <w:rPr>
          <w:rFonts w:ascii="ISOCPEUR" w:hAnsi="ISOCPEUR"/>
          <w:szCs w:val="24"/>
        </w:rPr>
      </w:pPr>
      <w:r w:rsidRPr="00E430AF">
        <w:rPr>
          <w:rFonts w:ascii="ISOCPEUR" w:hAnsi="ISOCPEUR"/>
          <w:szCs w:val="24"/>
        </w:rPr>
        <w:t>U základových konstrukcí se poruchy a vady vyskytují pouze výjimečně. V konkrétních případech se zpravidla jedná o nerovnoměrnou konsolidaci základových konstrukcí, jejíž následkem může dojít v mezních případech až k popraskání těchto konstrukcí.</w:t>
      </w:r>
    </w:p>
    <w:p w14:paraId="3AEDAF11" w14:textId="77777777" w:rsidR="0082240C" w:rsidRPr="00E430AF" w:rsidRDefault="009E174B" w:rsidP="009E174B">
      <w:pPr>
        <w:keepNext/>
        <w:spacing w:before="120" w:after="120"/>
        <w:ind w:firstLine="709"/>
        <w:jc w:val="both"/>
        <w:rPr>
          <w:rFonts w:ascii="ISOCPEUR" w:hAnsi="ISOCPEUR"/>
          <w:b/>
          <w:bCs/>
        </w:rPr>
      </w:pPr>
      <w:r>
        <w:rPr>
          <w:rFonts w:ascii="ISOCPEUR" w:hAnsi="ISOCPEUR"/>
          <w:b/>
          <w:bCs/>
        </w:rPr>
        <w:t xml:space="preserve">6.2. </w:t>
      </w:r>
      <w:r w:rsidR="0082240C" w:rsidRPr="00E430AF">
        <w:rPr>
          <w:rFonts w:ascii="ISOCPEUR" w:hAnsi="ISOCPEUR"/>
          <w:b/>
          <w:bCs/>
        </w:rPr>
        <w:t>Hydroizolace spodní stavby</w:t>
      </w:r>
    </w:p>
    <w:p w14:paraId="4B61EFB9" w14:textId="77777777" w:rsidR="000311A8" w:rsidRPr="00E430AF" w:rsidRDefault="000311A8" w:rsidP="000311A8">
      <w:pPr>
        <w:spacing w:before="120" w:after="120"/>
        <w:jc w:val="both"/>
        <w:rPr>
          <w:rFonts w:ascii="ISOCPEUR" w:hAnsi="ISOCPEUR"/>
        </w:rPr>
      </w:pPr>
      <w:r w:rsidRPr="00E430AF">
        <w:rPr>
          <w:rFonts w:ascii="ISOCPEUR" w:hAnsi="ISOCPEUR"/>
        </w:rPr>
        <w:t xml:space="preserve">U všech typů </w:t>
      </w:r>
      <w:r>
        <w:rPr>
          <w:rFonts w:ascii="ISOCPEUR" w:hAnsi="ISOCPEUR"/>
        </w:rPr>
        <w:t>domů</w:t>
      </w:r>
      <w:r w:rsidRPr="00E430AF">
        <w:rPr>
          <w:rFonts w:ascii="ISOCPEUR" w:hAnsi="ISOCPEUR"/>
        </w:rPr>
        <w:t xml:space="preserve"> bez odlišností závislých na lokalizaci se vyskytují poměrně četné poruchy hydroizolace spodní stavby, které se projevují netěsností spojů nebo jako přímé porušení izolace v ploše.</w:t>
      </w:r>
    </w:p>
    <w:p w14:paraId="0736702A" w14:textId="77777777" w:rsidR="0082240C" w:rsidRPr="00E430AF" w:rsidRDefault="009E174B" w:rsidP="009E174B">
      <w:pPr>
        <w:keepNext/>
        <w:spacing w:before="120" w:after="120"/>
        <w:ind w:firstLine="709"/>
        <w:jc w:val="both"/>
        <w:rPr>
          <w:rFonts w:ascii="ISOCPEUR" w:hAnsi="ISOCPEUR"/>
          <w:b/>
          <w:bCs/>
        </w:rPr>
      </w:pPr>
      <w:r>
        <w:rPr>
          <w:rFonts w:ascii="ISOCPEUR" w:hAnsi="ISOCPEUR"/>
          <w:b/>
          <w:bCs/>
        </w:rPr>
        <w:t xml:space="preserve">6.3. </w:t>
      </w:r>
      <w:r w:rsidR="0082240C" w:rsidRPr="00E430AF">
        <w:rPr>
          <w:rFonts w:ascii="ISOCPEUR" w:hAnsi="ISOCPEUR"/>
          <w:b/>
          <w:bCs/>
        </w:rPr>
        <w:t>Stěny nosné</w:t>
      </w:r>
    </w:p>
    <w:p w14:paraId="4E79BA92" w14:textId="77777777" w:rsidR="000311A8" w:rsidRPr="009E174B" w:rsidRDefault="000311A8" w:rsidP="000311A8">
      <w:pPr>
        <w:spacing w:before="120" w:after="120"/>
        <w:jc w:val="both"/>
        <w:rPr>
          <w:rFonts w:ascii="ISOCPEUR" w:hAnsi="ISOCPEUR"/>
        </w:rPr>
      </w:pPr>
      <w:r w:rsidRPr="009E174B">
        <w:rPr>
          <w:rFonts w:ascii="ISOCPEUR" w:hAnsi="ISOCPEUR"/>
        </w:rPr>
        <w:t xml:space="preserve">Poruchy svislých nosných konstrukcí se vyskytují poměrně zřídka. </w:t>
      </w:r>
    </w:p>
    <w:p w14:paraId="2EF75F89" w14:textId="77777777" w:rsidR="0082240C" w:rsidRPr="00E430AF" w:rsidRDefault="009E174B" w:rsidP="009E174B">
      <w:pPr>
        <w:keepNext/>
        <w:spacing w:before="120" w:after="120"/>
        <w:ind w:firstLine="709"/>
        <w:jc w:val="both"/>
        <w:rPr>
          <w:rFonts w:ascii="ISOCPEUR" w:hAnsi="ISOCPEUR"/>
          <w:b/>
          <w:bCs/>
        </w:rPr>
      </w:pPr>
      <w:r>
        <w:rPr>
          <w:rFonts w:ascii="ISOCPEUR" w:hAnsi="ISOCPEUR"/>
          <w:b/>
          <w:bCs/>
        </w:rPr>
        <w:t xml:space="preserve">6.4. </w:t>
      </w:r>
      <w:r w:rsidR="0082240C" w:rsidRPr="00E430AF">
        <w:rPr>
          <w:rFonts w:ascii="ISOCPEUR" w:hAnsi="ISOCPEUR"/>
          <w:b/>
          <w:bCs/>
        </w:rPr>
        <w:t>Stěny obvodové</w:t>
      </w:r>
    </w:p>
    <w:p w14:paraId="6318E535" w14:textId="77777777" w:rsidR="0082240C" w:rsidRPr="009E174B" w:rsidRDefault="0082240C" w:rsidP="009E174B">
      <w:pPr>
        <w:spacing w:before="120" w:after="120"/>
        <w:jc w:val="both"/>
        <w:rPr>
          <w:rFonts w:ascii="ISOCPEUR" w:hAnsi="ISOCPEUR"/>
        </w:rPr>
      </w:pPr>
      <w:r w:rsidRPr="009E174B">
        <w:rPr>
          <w:rFonts w:ascii="ISOCPEUR" w:hAnsi="ISOCPEUR"/>
        </w:rPr>
        <w:t xml:space="preserve">Obvodový plášť, jehož jsou obvodové stěny součástí, vykazuje oproti ostatním konstrukcím nejvyšší podíl na veškerých poruchách domů. Tento fakt způsobuje zejména vystavení těchto konstrukcí působení atmosférických vlivů (tj. vlhkosti, povětrnosti, změnám </w:t>
      </w:r>
      <w:proofErr w:type="gramStart"/>
      <w:r w:rsidRPr="009E174B">
        <w:rPr>
          <w:rFonts w:ascii="ISOCPEUR" w:hAnsi="ISOCPEUR"/>
        </w:rPr>
        <w:t>teplot,</w:t>
      </w:r>
      <w:proofErr w:type="gramEnd"/>
      <w:r w:rsidRPr="009E174B">
        <w:rPr>
          <w:rFonts w:ascii="ISOCPEUR" w:hAnsi="ISOCPEUR"/>
        </w:rPr>
        <w:t xml:space="preserve"> apod.).</w:t>
      </w:r>
    </w:p>
    <w:p w14:paraId="4D1E054F" w14:textId="77777777" w:rsidR="0082240C" w:rsidRPr="00E430AF" w:rsidRDefault="0082240C" w:rsidP="0082240C">
      <w:pPr>
        <w:spacing w:before="120" w:after="120"/>
        <w:jc w:val="both"/>
        <w:rPr>
          <w:rFonts w:ascii="ISOCPEUR" w:hAnsi="ISOCPEUR"/>
        </w:rPr>
      </w:pPr>
      <w:r w:rsidRPr="00E430AF">
        <w:rPr>
          <w:rFonts w:ascii="ISOCPEUR" w:hAnsi="ISOCPEUR"/>
        </w:rPr>
        <w:t xml:space="preserve">U obvodových stěn lze nejčastěji pozorovat následující poruchy a vady: </w:t>
      </w:r>
    </w:p>
    <w:p w14:paraId="13BE867D" w14:textId="1A7CE8D2" w:rsidR="0082240C" w:rsidRPr="00E430AF" w:rsidRDefault="0082240C" w:rsidP="00F5492F">
      <w:pPr>
        <w:numPr>
          <w:ilvl w:val="0"/>
          <w:numId w:val="12"/>
        </w:numPr>
        <w:spacing w:before="120" w:after="120"/>
        <w:jc w:val="both"/>
        <w:rPr>
          <w:rFonts w:ascii="ISOCPEUR" w:hAnsi="ISOCPEUR"/>
        </w:rPr>
      </w:pPr>
      <w:r w:rsidRPr="00E430AF">
        <w:rPr>
          <w:rFonts w:ascii="ISOCPEUR" w:hAnsi="ISOCPEUR"/>
        </w:rPr>
        <w:t xml:space="preserve">Trhliny a separace vrstev obvodových </w:t>
      </w:r>
      <w:r w:rsidR="000311A8">
        <w:rPr>
          <w:rFonts w:ascii="ISOCPEUR" w:hAnsi="ISOCPEUR"/>
        </w:rPr>
        <w:t>stěn způsobené v</w:t>
      </w:r>
      <w:r w:rsidRPr="00E430AF">
        <w:rPr>
          <w:rFonts w:ascii="ISOCPEUR" w:hAnsi="ISOCPEUR"/>
        </w:rPr>
        <w:t>ysok</w:t>
      </w:r>
      <w:r w:rsidR="000311A8">
        <w:rPr>
          <w:rFonts w:ascii="ISOCPEUR" w:hAnsi="ISOCPEUR"/>
        </w:rPr>
        <w:t>ými</w:t>
      </w:r>
      <w:r w:rsidRPr="00E430AF">
        <w:rPr>
          <w:rFonts w:ascii="ISOCPEUR" w:hAnsi="ISOCPEUR"/>
        </w:rPr>
        <w:t xml:space="preserve"> výkyvy teplot konstrukce (–</w:t>
      </w:r>
      <w:proofErr w:type="gramStart"/>
      <w:r w:rsidR="00F73BE2">
        <w:rPr>
          <w:rFonts w:ascii="ISOCPEUR" w:hAnsi="ISOCPEUR"/>
        </w:rPr>
        <w:t>2</w:t>
      </w:r>
      <w:r w:rsidR="00CF0A0E">
        <w:rPr>
          <w:rFonts w:ascii="ISOCPEUR" w:hAnsi="ISOCPEUR"/>
        </w:rPr>
        <w:t>0</w:t>
      </w:r>
      <w:r w:rsidRPr="00E430AF">
        <w:rPr>
          <w:rFonts w:ascii="ISOCPEUR" w:hAnsi="ISOCPEUR"/>
        </w:rPr>
        <w:t>°C</w:t>
      </w:r>
      <w:proofErr w:type="gramEnd"/>
      <w:r w:rsidRPr="00E430AF">
        <w:rPr>
          <w:rFonts w:ascii="ISOCPEUR" w:hAnsi="ISOCPEUR"/>
        </w:rPr>
        <w:t xml:space="preserve"> až + </w:t>
      </w:r>
      <w:r w:rsidR="00F73BE2">
        <w:rPr>
          <w:rFonts w:ascii="ISOCPEUR" w:hAnsi="ISOCPEUR"/>
        </w:rPr>
        <w:t>4</w:t>
      </w:r>
      <w:r w:rsidRPr="00E430AF">
        <w:rPr>
          <w:rFonts w:ascii="ISOCPEUR" w:hAnsi="ISOCPEUR"/>
        </w:rPr>
        <w:t>°C</w:t>
      </w:r>
      <w:r w:rsidR="00CF0A0E">
        <w:rPr>
          <w:rFonts w:ascii="ISOCPEUR" w:hAnsi="ISOCPEUR"/>
        </w:rPr>
        <w:t xml:space="preserve"> -&gt; ∆l=∆t*l*0,000012</w:t>
      </w:r>
      <w:r w:rsidRPr="00E430AF">
        <w:rPr>
          <w:rFonts w:ascii="ISOCPEUR" w:hAnsi="ISOCPEUR"/>
        </w:rPr>
        <w:t>) a znemožnění dostatečných dilatačních pohybů způsobují pnutí v konstrukci. Následkem tohoto pnutí dochází ke vzniku trhlin v exponovaných místech. Exponovanými místy z hlediska vzniku trhlin jsou zejména rohy nadpraží otvorů obvodových stěn. Trhliny mohou vlivem působení teplotních</w:t>
      </w:r>
      <w:r w:rsidR="000311A8">
        <w:rPr>
          <w:rFonts w:ascii="ISOCPEUR" w:hAnsi="ISOCPEUR"/>
        </w:rPr>
        <w:t xml:space="preserve"> rozdílů vznikat i v interiéru.</w:t>
      </w:r>
    </w:p>
    <w:p w14:paraId="0F3A1446" w14:textId="77777777" w:rsidR="0082240C" w:rsidRPr="00E430AF" w:rsidRDefault="0082240C" w:rsidP="00F5492F">
      <w:pPr>
        <w:numPr>
          <w:ilvl w:val="0"/>
          <w:numId w:val="12"/>
        </w:numPr>
        <w:spacing w:before="120" w:after="120"/>
        <w:jc w:val="both"/>
        <w:rPr>
          <w:rFonts w:ascii="ISOCPEUR" w:hAnsi="ISOCPEUR"/>
        </w:rPr>
      </w:pPr>
      <w:r w:rsidRPr="00E430AF">
        <w:rPr>
          <w:rFonts w:ascii="ISOCPEUR" w:hAnsi="ISOCPEUR"/>
        </w:rPr>
        <w:t xml:space="preserve">Existence tepelných mostů v rámci obvodového pláště </w:t>
      </w:r>
      <w:r w:rsidR="000311A8">
        <w:rPr>
          <w:rFonts w:ascii="ISOCPEUR" w:hAnsi="ISOCPEUR"/>
        </w:rPr>
        <w:t>cihelných</w:t>
      </w:r>
      <w:r w:rsidRPr="00E430AF">
        <w:rPr>
          <w:rFonts w:ascii="ISOCPEUR" w:hAnsi="ISOCPEUR"/>
        </w:rPr>
        <w:t xml:space="preserve"> domů je z technického i hygienického hlediska velmi závažnou závadou. V místech tepelných mostů dochází ke kondenzaci vlhkosti na stěnách interiéru a následnému vzniku plísní. Příčinou je již špatný tepelně-technický návrh</w:t>
      </w:r>
      <w:r w:rsidR="007B4F2B">
        <w:rPr>
          <w:rFonts w:ascii="ISOCPEUR" w:hAnsi="ISOCPEUR"/>
        </w:rPr>
        <w:t>.</w:t>
      </w:r>
    </w:p>
    <w:p w14:paraId="42287102" w14:textId="77777777" w:rsidR="0082240C" w:rsidRPr="000311A8" w:rsidRDefault="0082240C" w:rsidP="000311A8">
      <w:pPr>
        <w:numPr>
          <w:ilvl w:val="0"/>
          <w:numId w:val="12"/>
        </w:numPr>
        <w:spacing w:before="120" w:after="120"/>
        <w:jc w:val="both"/>
        <w:rPr>
          <w:rFonts w:ascii="ISOCPEUR" w:hAnsi="ISOCPEUR"/>
        </w:rPr>
      </w:pPr>
      <w:r w:rsidRPr="00E430AF">
        <w:rPr>
          <w:rFonts w:ascii="ISOCPEUR" w:hAnsi="ISOCPEUR"/>
        </w:rPr>
        <w:lastRenderedPageBreak/>
        <w:t xml:space="preserve">Ztráta izolačních vlastností tepelné izolace </w:t>
      </w:r>
      <w:r w:rsidR="000311A8">
        <w:rPr>
          <w:rFonts w:ascii="ISOCPEUR" w:hAnsi="ISOCPEUR"/>
        </w:rPr>
        <w:t xml:space="preserve">střešního </w:t>
      </w:r>
      <w:r w:rsidRPr="00E430AF">
        <w:rPr>
          <w:rFonts w:ascii="ISOCPEUR" w:hAnsi="ISOCPEUR"/>
        </w:rPr>
        <w:t xml:space="preserve">pláště a </w:t>
      </w:r>
      <w:r w:rsidR="000311A8">
        <w:rPr>
          <w:rFonts w:ascii="ISOCPEUR" w:hAnsi="ISOCPEUR"/>
        </w:rPr>
        <w:t>ztráta schopnosti dilatovat mezi střešním pláštěm a atikou</w:t>
      </w:r>
      <w:r w:rsidRPr="00E430AF">
        <w:rPr>
          <w:rFonts w:ascii="ISOCPEUR" w:hAnsi="ISOCPEUR"/>
        </w:rPr>
        <w:t xml:space="preserve">. Tuto poruchu mohou způsobit </w:t>
      </w:r>
      <w:proofErr w:type="spellStart"/>
      <w:r w:rsidRPr="00E430AF">
        <w:rPr>
          <w:rFonts w:ascii="ISOCPEUR" w:hAnsi="ISOCPEUR"/>
        </w:rPr>
        <w:t>difundující</w:t>
      </w:r>
      <w:proofErr w:type="spellEnd"/>
      <w:r w:rsidRPr="00E430AF">
        <w:rPr>
          <w:rFonts w:ascii="ISOCPEUR" w:hAnsi="ISOCPEUR"/>
        </w:rPr>
        <w:t xml:space="preserve"> vodní páry, které uvnitř konstrukce</w:t>
      </w:r>
      <w:r w:rsidR="000311A8">
        <w:rPr>
          <w:rFonts w:ascii="ISOCPEUR" w:hAnsi="ISOCPEUR"/>
        </w:rPr>
        <w:t xml:space="preserve"> střešního pláště</w:t>
      </w:r>
      <w:r w:rsidRPr="00E430AF">
        <w:rPr>
          <w:rFonts w:ascii="ISOCPEUR" w:hAnsi="ISOCPEUR"/>
        </w:rPr>
        <w:t xml:space="preserve"> zkondenzují a vlhkost zbavuje tepelnou izolaci funkčnosti. </w:t>
      </w:r>
    </w:p>
    <w:p w14:paraId="248440AE" w14:textId="77777777" w:rsidR="0082240C" w:rsidRPr="00E430AF" w:rsidRDefault="007B4F2B" w:rsidP="007B4F2B">
      <w:pPr>
        <w:keepNext/>
        <w:spacing w:before="120" w:after="120"/>
        <w:ind w:firstLine="360"/>
        <w:jc w:val="both"/>
        <w:rPr>
          <w:rFonts w:ascii="ISOCPEUR" w:hAnsi="ISOCPEUR"/>
          <w:b/>
          <w:bCs/>
        </w:rPr>
      </w:pPr>
      <w:r>
        <w:rPr>
          <w:rFonts w:ascii="ISOCPEUR" w:hAnsi="ISOCPEUR"/>
          <w:b/>
          <w:bCs/>
        </w:rPr>
        <w:t xml:space="preserve">6.5. </w:t>
      </w:r>
      <w:r w:rsidR="0082240C" w:rsidRPr="00E430AF">
        <w:rPr>
          <w:rFonts w:ascii="ISOCPEUR" w:hAnsi="ISOCPEUR"/>
          <w:b/>
          <w:bCs/>
        </w:rPr>
        <w:t>Stropní konstrukce</w:t>
      </w:r>
    </w:p>
    <w:p w14:paraId="00B21CB8" w14:textId="177698B1" w:rsidR="0082240C" w:rsidRPr="00E430AF" w:rsidRDefault="0082240C" w:rsidP="0082240C">
      <w:pPr>
        <w:spacing w:before="120" w:after="120"/>
        <w:jc w:val="both"/>
        <w:rPr>
          <w:rFonts w:ascii="ISOCPEUR" w:hAnsi="ISOCPEUR"/>
        </w:rPr>
      </w:pPr>
      <w:r w:rsidRPr="00E430AF">
        <w:rPr>
          <w:rFonts w:ascii="ISOCPEUR" w:hAnsi="ISOCPEUR"/>
        </w:rPr>
        <w:t xml:space="preserve">Stropní konstrukce jsou u </w:t>
      </w:r>
      <w:r w:rsidR="000311A8">
        <w:rPr>
          <w:rFonts w:ascii="ISOCPEUR" w:hAnsi="ISOCPEUR"/>
        </w:rPr>
        <w:t>zděných</w:t>
      </w:r>
      <w:r w:rsidRPr="00E430AF">
        <w:rPr>
          <w:rFonts w:ascii="ISOCPEUR" w:hAnsi="ISOCPEUR"/>
        </w:rPr>
        <w:t xml:space="preserve"> domů tvořeny zpravidla železobetonovými panelovými prefabrikáty,</w:t>
      </w:r>
      <w:r w:rsidR="00B01F34">
        <w:rPr>
          <w:rFonts w:ascii="ISOCPEUR" w:hAnsi="ISOCPEUR"/>
        </w:rPr>
        <w:t xml:space="preserve"> nebo keramickými stropním i prefabrikáty,</w:t>
      </w:r>
      <w:r w:rsidRPr="00E430AF">
        <w:rPr>
          <w:rFonts w:ascii="ISOCPEUR" w:hAnsi="ISOCPEUR"/>
        </w:rPr>
        <w:t xml:space="preserve"> které jsou součástí nosného konstrukčního systému budovy a jejich funkčnost je proto nezbytná pro bezpečnost celého objektu. </w:t>
      </w:r>
      <w:r w:rsidR="007B4F2B">
        <w:rPr>
          <w:rFonts w:ascii="ISOCPEUR" w:hAnsi="ISOCPEUR"/>
        </w:rPr>
        <w:t>N</w:t>
      </w:r>
      <w:r w:rsidRPr="00E430AF">
        <w:rPr>
          <w:rFonts w:ascii="ISOCPEUR" w:hAnsi="ISOCPEUR"/>
        </w:rPr>
        <w:t>ejčastěji se vyskytující vady a poruchy</w:t>
      </w:r>
      <w:r w:rsidR="007B4F2B">
        <w:rPr>
          <w:rFonts w:ascii="ISOCPEUR" w:hAnsi="ISOCPEUR"/>
        </w:rPr>
        <w:t>:</w:t>
      </w:r>
    </w:p>
    <w:p w14:paraId="4C047996" w14:textId="77777777" w:rsidR="0082240C" w:rsidRPr="00E430AF" w:rsidRDefault="0082240C" w:rsidP="00F5492F">
      <w:pPr>
        <w:numPr>
          <w:ilvl w:val="0"/>
          <w:numId w:val="13"/>
        </w:numPr>
        <w:spacing w:before="120" w:after="120"/>
        <w:jc w:val="both"/>
        <w:rPr>
          <w:rFonts w:ascii="ISOCPEUR" w:hAnsi="ISOCPEUR"/>
        </w:rPr>
      </w:pPr>
      <w:r w:rsidRPr="00E430AF">
        <w:rPr>
          <w:rFonts w:ascii="ISOCPEUR" w:hAnsi="ISOCPEUR"/>
        </w:rPr>
        <w:t>Podélné trhliny ve styku stropních panelů jsou velmi hojně se vyskytujícím jevem, bez provedení řádného technického průzkumu je ovšem nelze považovat za poruchu. K porušení statiky ani funkčnosti objektu totiž v naprosté většině případů nedochází, a jev je tak víceméně estetickou závadou. Jednou z častých příčin bývá chybějící zálivková výztuž mezi panely.</w:t>
      </w:r>
    </w:p>
    <w:p w14:paraId="62B958EA" w14:textId="3BCC7320" w:rsidR="0082240C" w:rsidRPr="00E430AF" w:rsidRDefault="0082240C" w:rsidP="00F5492F">
      <w:pPr>
        <w:numPr>
          <w:ilvl w:val="0"/>
          <w:numId w:val="13"/>
        </w:numPr>
        <w:spacing w:before="120" w:after="120"/>
        <w:jc w:val="both"/>
        <w:rPr>
          <w:rFonts w:ascii="ISOCPEUR" w:hAnsi="ISOCPEUR"/>
        </w:rPr>
      </w:pPr>
      <w:r w:rsidRPr="00E430AF">
        <w:rPr>
          <w:rFonts w:ascii="ISOCPEUR" w:hAnsi="ISOCPEUR"/>
        </w:rPr>
        <w:t>Absenci (případně nedostatek) věncové výztuže, tedy prostorového ztužení konstrukce patří mezi velmi závažné vady vodorovného nosného systému. Tento problém</w:t>
      </w:r>
      <w:r w:rsidR="000311A8">
        <w:rPr>
          <w:rFonts w:ascii="ISOCPEUR" w:hAnsi="ISOCPEUR"/>
        </w:rPr>
        <w:t xml:space="preserve"> může způsobit</w:t>
      </w:r>
      <w:r w:rsidRPr="00E430AF">
        <w:rPr>
          <w:rFonts w:ascii="ISOCPEUR" w:hAnsi="ISOCPEUR"/>
        </w:rPr>
        <w:t xml:space="preserve"> nedostatečná tuhost konstrukce </w:t>
      </w:r>
      <w:r w:rsidR="000311A8">
        <w:rPr>
          <w:rFonts w:ascii="ISOCPEUR" w:hAnsi="ISOCPEUR"/>
        </w:rPr>
        <w:t xml:space="preserve">a </w:t>
      </w:r>
      <w:r w:rsidRPr="00E430AF">
        <w:rPr>
          <w:rFonts w:ascii="ISOCPEUR" w:hAnsi="ISOCPEUR"/>
        </w:rPr>
        <w:t>ohrožovat eventuelně i statiku celé budovy.</w:t>
      </w:r>
    </w:p>
    <w:p w14:paraId="7B95041D" w14:textId="77777777" w:rsidR="0082240C" w:rsidRPr="00E430AF" w:rsidRDefault="0082240C" w:rsidP="00F5492F">
      <w:pPr>
        <w:numPr>
          <w:ilvl w:val="0"/>
          <w:numId w:val="13"/>
        </w:numPr>
        <w:spacing w:before="120" w:after="120"/>
        <w:jc w:val="both"/>
        <w:rPr>
          <w:rFonts w:ascii="ISOCPEUR" w:hAnsi="ISOCPEUR"/>
        </w:rPr>
      </w:pPr>
      <w:r w:rsidRPr="00E430AF">
        <w:rPr>
          <w:rFonts w:ascii="ISOCPEUR" w:hAnsi="ISOCPEUR"/>
        </w:rPr>
        <w:t xml:space="preserve">Příčné trhliny stropních panelů jsou velmi ojedinělou, zároveň však velmi závažnou poruchou, která může opět znamenat akutní ohrožení statiky celého objektu. Příčinou jejich vzniku může být technologická nekázeň či použití poškozeného dílce. </w:t>
      </w:r>
    </w:p>
    <w:p w14:paraId="1ECBB716" w14:textId="77777777" w:rsidR="0082240C" w:rsidRPr="00E430AF" w:rsidRDefault="0082240C" w:rsidP="00F5492F">
      <w:pPr>
        <w:numPr>
          <w:ilvl w:val="0"/>
          <w:numId w:val="13"/>
        </w:numPr>
        <w:spacing w:before="120" w:after="120"/>
        <w:jc w:val="both"/>
        <w:rPr>
          <w:rFonts w:ascii="ISOCPEUR" w:hAnsi="ISOCPEUR"/>
        </w:rPr>
      </w:pPr>
      <w:r w:rsidRPr="00E430AF">
        <w:rPr>
          <w:rFonts w:ascii="ISOCPEUR" w:hAnsi="ISOCPEUR"/>
        </w:rPr>
        <w:t>Nadměrný průhyb stropních panelů může způsobit vznik závažného jevu, totiž zatížení příček (tj. nenosných konstrukcí) a jejich následné de</w:t>
      </w:r>
      <w:r w:rsidR="00472D11">
        <w:rPr>
          <w:rFonts w:ascii="ISOCPEUR" w:hAnsi="ISOCPEUR"/>
        </w:rPr>
        <w:t>formace a případný vznik trhlin</w:t>
      </w:r>
      <w:r w:rsidRPr="00E430AF">
        <w:rPr>
          <w:rFonts w:ascii="ISOCPEUR" w:hAnsi="ISOCPEUR"/>
        </w:rPr>
        <w:t xml:space="preserve">. </w:t>
      </w:r>
      <w:r w:rsidR="000311A8">
        <w:rPr>
          <w:rFonts w:ascii="ISOCPEUR" w:hAnsi="ISOCPEUR"/>
        </w:rPr>
        <w:t>L</w:t>
      </w:r>
      <w:r w:rsidRPr="00E430AF">
        <w:rPr>
          <w:rFonts w:ascii="ISOCPEUR" w:hAnsi="ISOCPEUR"/>
        </w:rPr>
        <w:t>ze hovořit o návrhové chybě – poddimenzování stropní konstrukce na průhyb.</w:t>
      </w:r>
    </w:p>
    <w:p w14:paraId="083B85DC" w14:textId="77777777" w:rsidR="0082240C" w:rsidRPr="00E430AF" w:rsidRDefault="00472D11" w:rsidP="00472D11">
      <w:pPr>
        <w:keepNext/>
        <w:spacing w:before="120" w:after="120"/>
        <w:ind w:firstLine="360"/>
        <w:jc w:val="both"/>
        <w:rPr>
          <w:rFonts w:ascii="ISOCPEUR" w:hAnsi="ISOCPEUR"/>
          <w:b/>
          <w:bCs/>
        </w:rPr>
      </w:pPr>
      <w:r>
        <w:rPr>
          <w:rFonts w:ascii="ISOCPEUR" w:hAnsi="ISOCPEUR"/>
          <w:b/>
          <w:bCs/>
        </w:rPr>
        <w:t xml:space="preserve">6.6. </w:t>
      </w:r>
      <w:r w:rsidR="0082240C" w:rsidRPr="00E430AF">
        <w:rPr>
          <w:rFonts w:ascii="ISOCPEUR" w:hAnsi="ISOCPEUR"/>
          <w:b/>
          <w:bCs/>
        </w:rPr>
        <w:t>Balkony a lodžie</w:t>
      </w:r>
    </w:p>
    <w:p w14:paraId="6E8B0B9B" w14:textId="77777777" w:rsidR="0082240C" w:rsidRPr="00E430AF" w:rsidRDefault="0082240C" w:rsidP="0082240C">
      <w:pPr>
        <w:spacing w:before="120" w:after="120"/>
        <w:jc w:val="both"/>
        <w:rPr>
          <w:rFonts w:ascii="ISOCPEUR" w:hAnsi="ISOCPEUR"/>
        </w:rPr>
      </w:pPr>
      <w:r w:rsidRPr="00E430AF">
        <w:rPr>
          <w:rFonts w:ascii="ISOCPEUR" w:hAnsi="ISOCPEUR"/>
        </w:rPr>
        <w:t>Balkony a lodžie spojují vnitřní a vnější prostředí objektu, čímž umožňují kontakt obyvatel bytů s vnějším prostorem. Tyto konstrukční prvky jsou součástí nechráněného obvodového pláště budovy, projevují se na nich tudíž poruchy charakteristické pro celý obvodový plášť. K nejčastějším poruchám pat</w:t>
      </w:r>
      <w:r w:rsidR="00472D11">
        <w:rPr>
          <w:rFonts w:ascii="ISOCPEUR" w:hAnsi="ISOCPEUR"/>
        </w:rPr>
        <w:t>ří zejména tyto:</w:t>
      </w:r>
    </w:p>
    <w:p w14:paraId="67492C79" w14:textId="77777777" w:rsidR="0082240C" w:rsidRPr="00E430AF" w:rsidRDefault="00573DEE" w:rsidP="00F5492F">
      <w:pPr>
        <w:numPr>
          <w:ilvl w:val="0"/>
          <w:numId w:val="14"/>
        </w:numPr>
        <w:spacing w:before="120" w:after="120"/>
        <w:jc w:val="both"/>
        <w:rPr>
          <w:rFonts w:ascii="ISOCPEUR" w:hAnsi="ISOCPEUR"/>
        </w:rPr>
      </w:pPr>
      <w:r>
        <w:rPr>
          <w:rFonts w:ascii="ISOCPEUR" w:hAnsi="ISOCPEUR"/>
        </w:rPr>
        <w:t>Trhliny ve stycích s obvodovým pláštěm</w:t>
      </w:r>
    </w:p>
    <w:p w14:paraId="7D3BFED6" w14:textId="77777777" w:rsidR="0082240C" w:rsidRPr="00E430AF" w:rsidRDefault="0082240C" w:rsidP="00F5492F">
      <w:pPr>
        <w:numPr>
          <w:ilvl w:val="0"/>
          <w:numId w:val="14"/>
        </w:numPr>
        <w:spacing w:before="120" w:after="120"/>
        <w:jc w:val="both"/>
        <w:rPr>
          <w:rFonts w:ascii="ISOCPEUR" w:hAnsi="ISOCPEUR"/>
        </w:rPr>
      </w:pPr>
      <w:r w:rsidRPr="00E430AF">
        <w:rPr>
          <w:rFonts w:ascii="ISOCPEUR" w:hAnsi="ISOCPEUR"/>
        </w:rPr>
        <w:t xml:space="preserve">Zvětrávání (sulfatace a </w:t>
      </w:r>
      <w:proofErr w:type="spellStart"/>
      <w:r w:rsidRPr="00E430AF">
        <w:rPr>
          <w:rFonts w:ascii="ISOCPEUR" w:hAnsi="ISOCPEUR"/>
        </w:rPr>
        <w:t>karbonatace</w:t>
      </w:r>
      <w:proofErr w:type="spellEnd"/>
      <w:r w:rsidRPr="00E430AF">
        <w:rPr>
          <w:rFonts w:ascii="ISOCPEUR" w:hAnsi="ISOCPEUR"/>
        </w:rPr>
        <w:t>) a vydrolování betonu s následnou korozí obnažené výztuže. Zvětralá místa se nejčastěji vyskytují v hranách betonových konstrukcí, v místech ukotvení zábradlí a na dalších místech, kde ke zvětrávání napomáhá voda či vlhkost pronikající do konstrukce.</w:t>
      </w:r>
    </w:p>
    <w:p w14:paraId="01AC52A1" w14:textId="77777777" w:rsidR="0082240C" w:rsidRPr="00E430AF" w:rsidRDefault="0082240C" w:rsidP="00F5492F">
      <w:pPr>
        <w:numPr>
          <w:ilvl w:val="0"/>
          <w:numId w:val="14"/>
        </w:numPr>
        <w:spacing w:before="120" w:after="120"/>
        <w:jc w:val="both"/>
        <w:rPr>
          <w:rFonts w:ascii="ISOCPEUR" w:hAnsi="ISOCPEUR"/>
        </w:rPr>
      </w:pPr>
      <w:r w:rsidRPr="00E430AF">
        <w:rPr>
          <w:rFonts w:ascii="ISOCPEUR" w:hAnsi="ISOCPEUR"/>
        </w:rPr>
        <w:t xml:space="preserve">Vznik tepelných mostů je zvláště častý u konzol </w:t>
      </w:r>
      <w:r w:rsidR="00573DEE">
        <w:rPr>
          <w:rFonts w:ascii="ISOCPEUR" w:hAnsi="ISOCPEUR"/>
        </w:rPr>
        <w:t xml:space="preserve">balkonů, </w:t>
      </w:r>
      <w:r w:rsidRPr="00E430AF">
        <w:rPr>
          <w:rFonts w:ascii="ISOCPEUR" w:hAnsi="ISOCPEUR"/>
        </w:rPr>
        <w:t xml:space="preserve">kdy nebyla problematika tepelných mostů dostatečně řešena. </w:t>
      </w:r>
    </w:p>
    <w:p w14:paraId="4AEA99C5" w14:textId="77777777" w:rsidR="0082240C" w:rsidRDefault="0082240C" w:rsidP="00F5492F">
      <w:pPr>
        <w:numPr>
          <w:ilvl w:val="0"/>
          <w:numId w:val="14"/>
        </w:numPr>
        <w:spacing w:before="120" w:after="120"/>
        <w:jc w:val="both"/>
        <w:rPr>
          <w:rFonts w:ascii="ISOCPEUR" w:hAnsi="ISOCPEUR"/>
        </w:rPr>
      </w:pPr>
      <w:r w:rsidRPr="00E430AF">
        <w:rPr>
          <w:rFonts w:ascii="ISOCPEUR" w:hAnsi="ISOCPEUR"/>
        </w:rPr>
        <w:t xml:space="preserve">Koroze kotvení zábradlí. Výskyt této poruchy je poměrně častý, a to zejména v místech styku oceli s betonem. Při součinném působení řady klimatických vlivů (voda a vlhkost, teplotní </w:t>
      </w:r>
      <w:proofErr w:type="gramStart"/>
      <w:r w:rsidRPr="00E430AF">
        <w:rPr>
          <w:rFonts w:ascii="ISOCPEUR" w:hAnsi="ISOCPEUR"/>
        </w:rPr>
        <w:t>rozdíly,</w:t>
      </w:r>
      <w:proofErr w:type="gramEnd"/>
      <w:r w:rsidRPr="00E430AF">
        <w:rPr>
          <w:rFonts w:ascii="ISOCPEUR" w:hAnsi="ISOCPEUR"/>
        </w:rPr>
        <w:t xml:space="preserve"> apod.) může docházet k relativně rychlému průběhu koroze a destrukce betonu i kovového kotvení. </w:t>
      </w:r>
    </w:p>
    <w:p w14:paraId="2519E5A6" w14:textId="77777777" w:rsidR="0082240C" w:rsidRDefault="00472D11" w:rsidP="00472D11">
      <w:pPr>
        <w:spacing w:before="120" w:after="120"/>
        <w:ind w:left="705" w:hanging="345"/>
        <w:jc w:val="both"/>
        <w:rPr>
          <w:rFonts w:ascii="ISOCPEUR" w:hAnsi="ISOCPEUR"/>
        </w:rPr>
      </w:pPr>
      <w:r>
        <w:rPr>
          <w:rFonts w:ascii="ISOCPEUR" w:hAnsi="ISOCPEUR"/>
        </w:rPr>
        <w:lastRenderedPageBreak/>
        <w:t>5)</w:t>
      </w:r>
      <w:r>
        <w:rPr>
          <w:rFonts w:ascii="ISOCPEUR" w:hAnsi="ISOCPEUR"/>
        </w:rPr>
        <w:tab/>
      </w:r>
      <w:r w:rsidR="0082240C" w:rsidRPr="00472D11">
        <w:rPr>
          <w:rFonts w:ascii="ISOCPEUR" w:hAnsi="ISOCPEUR"/>
        </w:rPr>
        <w:t xml:space="preserve">Konstrukce zábradlí mívá jen zřídkakdy možnost řádně dilatovat. </w:t>
      </w:r>
      <w:r>
        <w:rPr>
          <w:rFonts w:ascii="ISOCPEUR" w:hAnsi="ISOCPEUR"/>
        </w:rPr>
        <w:t>S</w:t>
      </w:r>
      <w:r w:rsidR="0082240C" w:rsidRPr="00472D11">
        <w:rPr>
          <w:rFonts w:ascii="ISOCPEUR" w:hAnsi="ISOCPEUR"/>
        </w:rPr>
        <w:t> výkyvy teploty mění materiály výrazně svůj objem</w:t>
      </w:r>
      <w:r>
        <w:rPr>
          <w:rFonts w:ascii="ISOCPEUR" w:hAnsi="ISOCPEUR"/>
        </w:rPr>
        <w:t xml:space="preserve"> </w:t>
      </w:r>
      <w:r w:rsidR="0082240C" w:rsidRPr="00472D11">
        <w:rPr>
          <w:rFonts w:ascii="ISOCPEUR" w:hAnsi="ISOCPEUR"/>
        </w:rPr>
        <w:t xml:space="preserve">a v konstrukcích tak dochází ke vzniku tlakových a tahových sil, které jsou přenášeny do </w:t>
      </w:r>
      <w:r w:rsidR="00573DEE">
        <w:rPr>
          <w:rFonts w:ascii="ISOCPEUR" w:hAnsi="ISOCPEUR"/>
        </w:rPr>
        <w:t>konstrukcí</w:t>
      </w:r>
      <w:r w:rsidR="0082240C" w:rsidRPr="00472D11">
        <w:rPr>
          <w:rFonts w:ascii="ISOCPEUR" w:hAnsi="ISOCPEUR"/>
        </w:rPr>
        <w:t xml:space="preserve">. Následky </w:t>
      </w:r>
      <w:r>
        <w:rPr>
          <w:rFonts w:ascii="ISOCPEUR" w:hAnsi="ISOCPEUR"/>
        </w:rPr>
        <w:t xml:space="preserve">jsou hlavně </w:t>
      </w:r>
      <w:r w:rsidR="0082240C" w:rsidRPr="00472D11">
        <w:rPr>
          <w:rFonts w:ascii="ISOCPEUR" w:hAnsi="ISOCPEUR"/>
        </w:rPr>
        <w:t>v podobě prasklin</w:t>
      </w:r>
      <w:r>
        <w:rPr>
          <w:rFonts w:ascii="ISOCPEUR" w:hAnsi="ISOCPEUR"/>
        </w:rPr>
        <w:t xml:space="preserve">. </w:t>
      </w:r>
      <w:r w:rsidR="0082240C" w:rsidRPr="00472D11">
        <w:rPr>
          <w:rFonts w:ascii="ISOCPEUR" w:hAnsi="ISOCPEUR"/>
        </w:rPr>
        <w:t xml:space="preserve"> </w:t>
      </w:r>
    </w:p>
    <w:p w14:paraId="6D8BDBEE" w14:textId="77777777" w:rsidR="0082240C" w:rsidRPr="00E430AF" w:rsidRDefault="00472D11" w:rsidP="00472D11">
      <w:pPr>
        <w:spacing w:before="120" w:after="120"/>
        <w:ind w:left="705" w:hanging="345"/>
        <w:jc w:val="both"/>
        <w:rPr>
          <w:rFonts w:ascii="ISOCPEUR" w:hAnsi="ISOCPEUR"/>
        </w:rPr>
      </w:pPr>
      <w:r>
        <w:rPr>
          <w:rFonts w:ascii="ISOCPEUR" w:hAnsi="ISOCPEUR"/>
        </w:rPr>
        <w:t>6)</w:t>
      </w:r>
      <w:r>
        <w:rPr>
          <w:rFonts w:ascii="ISOCPEUR" w:hAnsi="ISOCPEUR"/>
        </w:rPr>
        <w:tab/>
      </w:r>
      <w:r w:rsidR="0082240C" w:rsidRPr="00E430AF">
        <w:rPr>
          <w:rFonts w:ascii="ISOCPEUR" w:hAnsi="ISOCPEUR"/>
        </w:rPr>
        <w:t>Zatékání do konstrukce objektu. Mezi hlavními příčinami tohoto jevu lze jmenovat nedostatečné nebo nekvalitně provedené spádování podlahové plochy balkonu nebo chybně provedené oplechování, které neodvádí srážkovou vodu mimo konstrukce. Voda, která se do konstrukce dostane</w:t>
      </w:r>
      <w:r w:rsidR="00573DEE">
        <w:rPr>
          <w:rFonts w:ascii="ISOCPEUR" w:hAnsi="ISOCPEUR"/>
        </w:rPr>
        <w:t>,</w:t>
      </w:r>
      <w:r w:rsidR="0082240C" w:rsidRPr="00E430AF">
        <w:rPr>
          <w:rFonts w:ascii="ISOCPEUR" w:hAnsi="ISOCPEUR"/>
        </w:rPr>
        <w:t xml:space="preserve"> může následně způsobovat další poruchy, ze</w:t>
      </w:r>
      <w:r w:rsidR="00573DEE">
        <w:rPr>
          <w:rFonts w:ascii="ISOCPEUR" w:hAnsi="ISOCPEUR"/>
        </w:rPr>
        <w:t xml:space="preserve">jména rozrušování a </w:t>
      </w:r>
      <w:r w:rsidR="0082240C" w:rsidRPr="00E430AF">
        <w:rPr>
          <w:rFonts w:ascii="ISOCPEUR" w:hAnsi="ISOCPEUR"/>
        </w:rPr>
        <w:t>destrukci podlahové skladby, rychlejší průběh zvětrávání betonu či koroze výztuže apod.</w:t>
      </w:r>
    </w:p>
    <w:p w14:paraId="2981365E" w14:textId="77777777" w:rsidR="0082240C" w:rsidRPr="00E430AF" w:rsidRDefault="00472D11" w:rsidP="00472D11">
      <w:pPr>
        <w:keepNext/>
        <w:spacing w:before="120" w:after="120"/>
        <w:ind w:firstLine="360"/>
        <w:jc w:val="both"/>
        <w:rPr>
          <w:rFonts w:ascii="ISOCPEUR" w:hAnsi="ISOCPEUR"/>
          <w:b/>
          <w:bCs/>
        </w:rPr>
      </w:pPr>
      <w:r>
        <w:rPr>
          <w:rFonts w:ascii="ISOCPEUR" w:hAnsi="ISOCPEUR"/>
          <w:b/>
          <w:bCs/>
        </w:rPr>
        <w:t xml:space="preserve">6.7. </w:t>
      </w:r>
      <w:r w:rsidR="0082240C" w:rsidRPr="00E430AF">
        <w:rPr>
          <w:rFonts w:ascii="ISOCPEUR" w:hAnsi="ISOCPEUR"/>
          <w:b/>
          <w:bCs/>
        </w:rPr>
        <w:t>Zastřešení</w:t>
      </w:r>
    </w:p>
    <w:p w14:paraId="5D0F8632" w14:textId="77777777" w:rsidR="0082240C" w:rsidRPr="00E430AF" w:rsidRDefault="0082240C" w:rsidP="0082240C">
      <w:pPr>
        <w:spacing w:before="120" w:after="120"/>
        <w:jc w:val="both"/>
        <w:rPr>
          <w:rFonts w:ascii="ISOCPEUR" w:hAnsi="ISOCPEUR"/>
        </w:rPr>
      </w:pPr>
      <w:r w:rsidRPr="00E430AF">
        <w:rPr>
          <w:rFonts w:ascii="ISOCPEUR" w:hAnsi="ISOCPEUR"/>
        </w:rPr>
        <w:t xml:space="preserve">Konstrukce plochých střech je z hlediska poruch velmi problematickým místem. Prakticky všechny </w:t>
      </w:r>
      <w:r w:rsidR="00573DEE">
        <w:rPr>
          <w:rFonts w:ascii="ISOCPEUR" w:hAnsi="ISOCPEUR"/>
        </w:rPr>
        <w:t xml:space="preserve">bytové </w:t>
      </w:r>
      <w:r w:rsidRPr="00E430AF">
        <w:rPr>
          <w:rFonts w:ascii="ISOCPEUR" w:hAnsi="ISOCPEUR"/>
        </w:rPr>
        <w:t>domy byly postaveny s (jednoplášťovou či dvouplášťovou) plochou konstrukcí střechy – tj. do 5° sklonu. Jako krytiny (tedy vrchní vrstvy střešního pláště) bylo obvykle používáno hydroizolačních pásů, které měly vedle funkce mechanické ochrany plnit i funkci och</w:t>
      </w:r>
      <w:r w:rsidR="00573DEE">
        <w:rPr>
          <w:rFonts w:ascii="ISOCPEUR" w:hAnsi="ISOCPEUR"/>
        </w:rPr>
        <w:t>rany proti vodě. Asfaltové pásy</w:t>
      </w:r>
      <w:r w:rsidRPr="00E430AF">
        <w:rPr>
          <w:rFonts w:ascii="ISOCPEUR" w:hAnsi="ISOCPEUR"/>
        </w:rPr>
        <w:t>, které byly dostupné na trhu v době výstavby</w:t>
      </w:r>
      <w:r w:rsidR="00573DEE">
        <w:rPr>
          <w:rFonts w:ascii="ISOCPEUR" w:hAnsi="ISOCPEUR"/>
        </w:rPr>
        <w:t xml:space="preserve">, </w:t>
      </w:r>
      <w:r w:rsidRPr="00E430AF">
        <w:rPr>
          <w:rFonts w:ascii="ISOCPEUR" w:hAnsi="ISOCPEUR"/>
        </w:rPr>
        <w:t>nebyly dostatečně kvalitní, což výrazně ovlivnilo výslednou kvalitu stavebních děl jako celků.</w:t>
      </w:r>
    </w:p>
    <w:p w14:paraId="379C0208" w14:textId="2D696EA3" w:rsidR="0082240C" w:rsidRPr="00E430AF" w:rsidRDefault="0082240C" w:rsidP="0082240C">
      <w:pPr>
        <w:spacing w:before="120" w:after="120"/>
        <w:jc w:val="both"/>
        <w:rPr>
          <w:rFonts w:ascii="ISOCPEUR" w:hAnsi="ISOCPEUR"/>
        </w:rPr>
      </w:pPr>
      <w:r w:rsidRPr="00E430AF">
        <w:rPr>
          <w:rFonts w:ascii="ISOCPEUR" w:hAnsi="ISOCPEUR"/>
        </w:rPr>
        <w:t xml:space="preserve">U konstrukce zastřešení se vyskytuje celá řada poruch jako důsledků chyb v návrhu a technologické nekázně. Těmito poruchami jsou například popraskání hydroizolace v ploše, netěsnosti spojů izolačních pásů, „vyboulení“ hydroizolace, nedostatečné spádování, nekvalitní provedení klempířských prací, nedostatečné dilatační spáry atiky či ve skladbě konstrukce zastřešení apod. Vlivem agresivního životního prostředí navíc docházelo, zejména v minulosti, k rychlé degradaci materiálu hydroizolací. Nejběžnějším následkem výše zmíněných závad zastřešení </w:t>
      </w:r>
      <w:r w:rsidR="00573DEE">
        <w:rPr>
          <w:rFonts w:ascii="ISOCPEUR" w:hAnsi="ISOCPEUR"/>
        </w:rPr>
        <w:t xml:space="preserve">bytových </w:t>
      </w:r>
      <w:r w:rsidRPr="00E430AF">
        <w:rPr>
          <w:rFonts w:ascii="ISOCPEUR" w:hAnsi="ISOCPEUR"/>
        </w:rPr>
        <w:t>domů bývá zatékání do objektu</w:t>
      </w:r>
      <w:r w:rsidR="00573DEE">
        <w:rPr>
          <w:rFonts w:ascii="ISOCPEUR" w:hAnsi="ISOCPEUR"/>
        </w:rPr>
        <w:t xml:space="preserve"> a trhání atik</w:t>
      </w:r>
      <w:r w:rsidRPr="00E430AF">
        <w:rPr>
          <w:rFonts w:ascii="ISOCPEUR" w:hAnsi="ISOCPEUR"/>
        </w:rPr>
        <w:t xml:space="preserve">, čímž jsou potenciálně ohroženy přilehlé konstrukce. </w:t>
      </w:r>
    </w:p>
    <w:p w14:paraId="7706CCE3" w14:textId="77777777" w:rsidR="0082240C" w:rsidRPr="00E430AF" w:rsidRDefault="0082240C" w:rsidP="0082240C">
      <w:pPr>
        <w:spacing w:before="120" w:after="120"/>
        <w:jc w:val="both"/>
        <w:rPr>
          <w:rFonts w:ascii="ISOCPEUR" w:hAnsi="ISOCPEUR"/>
        </w:rPr>
      </w:pPr>
      <w:r w:rsidRPr="00E430AF">
        <w:rPr>
          <w:rFonts w:ascii="ISOCPEUR" w:hAnsi="ISOCPEUR"/>
        </w:rPr>
        <w:t>U drtivé většiny domů nevyhovuje skladba konstrukce zastřešení ani z hlediska tepelné ochrany budov. Tepelná izolace střechy, která byla dostatečná v době výstavby, již není dostatečná v současnosti, kdy jsou normové nároky na tepelně-technické parametry konst</w:t>
      </w:r>
      <w:r w:rsidR="00C073AF">
        <w:rPr>
          <w:rFonts w:ascii="ISOCPEUR" w:hAnsi="ISOCPEUR"/>
        </w:rPr>
        <w:t>rukcí zpřísňovány.</w:t>
      </w:r>
    </w:p>
    <w:p w14:paraId="5AEF1474" w14:textId="77777777" w:rsidR="0082240C" w:rsidRPr="00E430AF" w:rsidRDefault="00C073AF" w:rsidP="00C073AF">
      <w:pPr>
        <w:keepNext/>
        <w:spacing w:before="120" w:after="120"/>
        <w:ind w:firstLine="709"/>
        <w:jc w:val="both"/>
        <w:rPr>
          <w:rFonts w:ascii="ISOCPEUR" w:hAnsi="ISOCPEUR"/>
          <w:b/>
          <w:bCs/>
        </w:rPr>
      </w:pPr>
      <w:r>
        <w:rPr>
          <w:rFonts w:ascii="ISOCPEUR" w:hAnsi="ISOCPEUR"/>
          <w:b/>
          <w:bCs/>
        </w:rPr>
        <w:t xml:space="preserve">6.8 </w:t>
      </w:r>
      <w:r w:rsidR="0082240C" w:rsidRPr="00E430AF">
        <w:rPr>
          <w:rFonts w:ascii="ISOCPEUR" w:hAnsi="ISOCPEUR"/>
          <w:b/>
          <w:bCs/>
        </w:rPr>
        <w:t>Výplně otvorů</w:t>
      </w:r>
    </w:p>
    <w:p w14:paraId="20F086E0" w14:textId="77777777" w:rsidR="0082240C" w:rsidRPr="00E430AF" w:rsidRDefault="0082240C" w:rsidP="0082240C">
      <w:pPr>
        <w:spacing w:before="120" w:after="120"/>
        <w:jc w:val="both"/>
        <w:rPr>
          <w:rFonts w:ascii="ISOCPEUR" w:hAnsi="ISOCPEUR"/>
        </w:rPr>
      </w:pPr>
      <w:r w:rsidRPr="00E430AF">
        <w:rPr>
          <w:rFonts w:ascii="ISOCPEUR" w:hAnsi="ISOCPEUR"/>
        </w:rPr>
        <w:t xml:space="preserve">Výplně otvorů patří mezi prvky na hranici interiéru a exteriéru, jsou tedy vystaveny působení atmosférických vlivů, podobně jako ostatní obvodové konstrukce. </w:t>
      </w:r>
      <w:r w:rsidR="00C073AF">
        <w:rPr>
          <w:rFonts w:ascii="ISOCPEUR" w:hAnsi="ISOCPEUR"/>
        </w:rPr>
        <w:t xml:space="preserve">Nejčastější závadou </w:t>
      </w:r>
      <w:r w:rsidRPr="00E430AF">
        <w:rPr>
          <w:rFonts w:ascii="ISOCPEUR" w:hAnsi="ISOCPEUR"/>
        </w:rPr>
        <w:t xml:space="preserve">těchto prvků konstrukce je netěsnost spár (osazovací i větrací). Vinu na tom nese použití nekvalitního materiálu (dodatečně vysychající a bobtnající dřevo rámů), nedbale provedená montáž oken, ale také nedostatečná údržba a další vlivy. Netěsné spáry pak zhoršují tepelně-technické parametry objektu a mohou způsobit i zatékání do objektu a </w:t>
      </w:r>
      <w:r w:rsidR="00C073AF">
        <w:rPr>
          <w:rFonts w:ascii="ISOCPEUR" w:hAnsi="ISOCPEUR"/>
        </w:rPr>
        <w:t xml:space="preserve">následně </w:t>
      </w:r>
      <w:r w:rsidRPr="00E430AF">
        <w:rPr>
          <w:rFonts w:ascii="ISOCPEUR" w:hAnsi="ISOCPEUR"/>
        </w:rPr>
        <w:t xml:space="preserve">degradaci </w:t>
      </w:r>
      <w:r w:rsidR="00C073AF">
        <w:rPr>
          <w:rFonts w:ascii="ISOCPEUR" w:hAnsi="ISOCPEUR"/>
        </w:rPr>
        <w:t>dalších konstrukčních prvků.</w:t>
      </w:r>
    </w:p>
    <w:p w14:paraId="467305F5" w14:textId="77777777" w:rsidR="00E430AF" w:rsidRPr="00E430AF" w:rsidRDefault="00C073AF" w:rsidP="00E430AF">
      <w:pPr>
        <w:pStyle w:val="Nadpis1"/>
        <w:spacing w:before="120" w:after="120"/>
        <w:jc w:val="both"/>
        <w:rPr>
          <w:rFonts w:ascii="ISOCPEUR" w:hAnsi="ISOCPEUR"/>
          <w:sz w:val="24"/>
          <w:szCs w:val="24"/>
        </w:rPr>
      </w:pPr>
      <w:bookmarkStart w:id="12" w:name="_Toc189066612"/>
      <w:r>
        <w:rPr>
          <w:rFonts w:ascii="ISOCPEUR" w:hAnsi="ISOCPEUR"/>
          <w:sz w:val="24"/>
          <w:szCs w:val="24"/>
        </w:rPr>
        <w:t>7</w:t>
      </w:r>
      <w:r w:rsidR="00E430AF" w:rsidRPr="00E430AF">
        <w:rPr>
          <w:rFonts w:ascii="ISOCPEUR" w:hAnsi="ISOCPEUR"/>
          <w:sz w:val="24"/>
          <w:szCs w:val="24"/>
        </w:rPr>
        <w:t>. Regenerační opatření</w:t>
      </w:r>
      <w:bookmarkEnd w:id="12"/>
    </w:p>
    <w:p w14:paraId="45B865E4" w14:textId="77777777" w:rsidR="00C073AF" w:rsidRDefault="00E430AF" w:rsidP="00E430AF">
      <w:pPr>
        <w:spacing w:before="120" w:after="120"/>
        <w:jc w:val="both"/>
        <w:rPr>
          <w:rFonts w:ascii="ISOCPEUR" w:hAnsi="ISOCPEUR"/>
        </w:rPr>
      </w:pPr>
      <w:r w:rsidRPr="00E430AF">
        <w:rPr>
          <w:rFonts w:ascii="ISOCPEUR" w:hAnsi="ISOCPEUR"/>
        </w:rPr>
        <w:t xml:space="preserve">Regenerační opatření jsou souborem aktivit, k nimž přistupujeme v případě, že na některé z konstrukcí dojde k poruše nebo k objevení závady. Jsou-li potřebná opatření přijata bezodkladně a v míře odpovídající stavu objektu, mohou nejen zamezit potenciálnímu nadměrnému znehodnocování dané konstrukce, ale i prodloužit skutečnou životnost jednotlivých konstrukčních prvků, potažmo celého objektu. </w:t>
      </w:r>
    </w:p>
    <w:p w14:paraId="4E29A628" w14:textId="77777777" w:rsidR="00E430AF" w:rsidRPr="00E430AF" w:rsidRDefault="00E430AF" w:rsidP="00E430AF">
      <w:pPr>
        <w:spacing w:before="120" w:after="120"/>
        <w:jc w:val="both"/>
        <w:rPr>
          <w:rFonts w:ascii="ISOCPEUR" w:hAnsi="ISOCPEUR"/>
        </w:rPr>
      </w:pPr>
      <w:r w:rsidRPr="00E430AF">
        <w:rPr>
          <w:rFonts w:ascii="ISOCPEUR" w:hAnsi="ISOCPEUR"/>
        </w:rPr>
        <w:lastRenderedPageBreak/>
        <w:t>Mezi přijímaná opatření patří opravy jednotlivých konstrukčních prvků nebo jejich částí a rekonstrukční práce prováděné v různém rozsahu.</w:t>
      </w:r>
    </w:p>
    <w:p w14:paraId="2ED82D91" w14:textId="77777777" w:rsidR="00E430AF" w:rsidRPr="00E430AF" w:rsidRDefault="004B2007" w:rsidP="004B2007">
      <w:pPr>
        <w:pStyle w:val="Nadpis1"/>
        <w:spacing w:before="120" w:after="120"/>
        <w:ind w:firstLine="709"/>
        <w:jc w:val="both"/>
        <w:rPr>
          <w:rFonts w:ascii="ISOCPEUR" w:hAnsi="ISOCPEUR"/>
          <w:sz w:val="24"/>
          <w:szCs w:val="24"/>
        </w:rPr>
      </w:pPr>
      <w:bookmarkStart w:id="13" w:name="_5.2.5._Zastřešení"/>
      <w:bookmarkStart w:id="14" w:name="_Toc189066613"/>
      <w:bookmarkEnd w:id="13"/>
      <w:r>
        <w:rPr>
          <w:rFonts w:ascii="ISOCPEUR" w:hAnsi="ISOCPEUR"/>
          <w:sz w:val="24"/>
          <w:szCs w:val="24"/>
        </w:rPr>
        <w:t>7.</w:t>
      </w:r>
      <w:r w:rsidR="00E430AF" w:rsidRPr="00E430AF">
        <w:rPr>
          <w:rFonts w:ascii="ISOCPEUR" w:hAnsi="ISOCPEUR"/>
          <w:sz w:val="24"/>
          <w:szCs w:val="24"/>
        </w:rPr>
        <w:t>5. Zastřešení</w:t>
      </w:r>
      <w:bookmarkEnd w:id="14"/>
    </w:p>
    <w:p w14:paraId="3658CFC5" w14:textId="77777777" w:rsidR="00E430AF" w:rsidRDefault="00E430AF" w:rsidP="00E430AF">
      <w:pPr>
        <w:spacing w:before="120" w:after="120"/>
        <w:jc w:val="both"/>
        <w:rPr>
          <w:rFonts w:ascii="ISOCPEUR" w:hAnsi="ISOCPEUR"/>
        </w:rPr>
      </w:pPr>
      <w:r w:rsidRPr="00E430AF">
        <w:rPr>
          <w:rFonts w:ascii="ISOCPEUR" w:hAnsi="ISOCPEUR"/>
        </w:rPr>
        <w:t>Poruchy konstrukce zastřešení se nejčastěji projevují zatékáním do objektu. Příčinou bývá zpravidla porušená hydroizolační vrstva nebo nekvalitní provedení klempířských prací, položení krytiny, styků či spádování</w:t>
      </w:r>
      <w:r w:rsidR="004B2007">
        <w:rPr>
          <w:rFonts w:ascii="ISOCPEUR" w:hAnsi="ISOCPEUR"/>
        </w:rPr>
        <w:t xml:space="preserve"> – což jsou </w:t>
      </w:r>
      <w:r w:rsidRPr="00E430AF">
        <w:rPr>
          <w:rFonts w:ascii="ISOCPEUR" w:hAnsi="ISOCPEUR"/>
        </w:rPr>
        <w:t>důsledky technologické nekázně.</w:t>
      </w:r>
    </w:p>
    <w:p w14:paraId="082785F9" w14:textId="77777777" w:rsidR="008D54A8" w:rsidRPr="00E430AF" w:rsidRDefault="008D54A8" w:rsidP="00E430AF">
      <w:pPr>
        <w:spacing w:before="120" w:after="120"/>
        <w:jc w:val="both"/>
        <w:rPr>
          <w:rFonts w:ascii="ISOCPEUR" w:hAnsi="ISOCPEUR"/>
        </w:rPr>
      </w:pPr>
      <w:r>
        <w:rPr>
          <w:rFonts w:ascii="ISOCPEUR" w:hAnsi="ISOCPEUR"/>
        </w:rPr>
        <w:t xml:space="preserve">Dále dochází z důvodu absence dilatace a velkých teplotních rozdílů k odtržení atiky od obvodového zdiva na úrovni střešního pláště a nároží atiky. </w:t>
      </w:r>
    </w:p>
    <w:p w14:paraId="6F4B46EB" w14:textId="77777777" w:rsidR="00E430AF" w:rsidRPr="00E430AF" w:rsidRDefault="00E430AF" w:rsidP="00E430AF">
      <w:pPr>
        <w:spacing w:before="120" w:after="120"/>
        <w:jc w:val="both"/>
        <w:rPr>
          <w:rFonts w:ascii="ISOCPEUR" w:hAnsi="ISOCPEUR"/>
        </w:rPr>
      </w:pPr>
      <w:r w:rsidRPr="00E430AF">
        <w:rPr>
          <w:rFonts w:ascii="ISOCPEUR" w:hAnsi="ISOCPEUR"/>
        </w:rPr>
        <w:t>Při poruchách hydroizolace je možné v závislosti na rozsahu poškození</w:t>
      </w:r>
      <w:r w:rsidR="004B2007">
        <w:rPr>
          <w:rFonts w:ascii="ISOCPEUR" w:hAnsi="ISOCPEUR"/>
        </w:rPr>
        <w:t xml:space="preserve"> </w:t>
      </w:r>
      <w:r w:rsidRPr="00E430AF">
        <w:rPr>
          <w:rFonts w:ascii="ISOCPEUR" w:hAnsi="ISOCPEUR"/>
        </w:rPr>
        <w:t>přist</w:t>
      </w:r>
      <w:r w:rsidR="008D54A8">
        <w:rPr>
          <w:rFonts w:ascii="ISOCPEUR" w:hAnsi="ISOCPEUR"/>
        </w:rPr>
        <w:t>oupit</w:t>
      </w:r>
      <w:r w:rsidRPr="00E430AF">
        <w:rPr>
          <w:rFonts w:ascii="ISOCPEUR" w:hAnsi="ISOCPEUR"/>
        </w:rPr>
        <w:t xml:space="preserve"> k různě rozsáhlým</w:t>
      </w:r>
      <w:r w:rsidR="004B2007">
        <w:rPr>
          <w:rFonts w:ascii="ISOCPEUR" w:hAnsi="ISOCPEUR"/>
        </w:rPr>
        <w:t xml:space="preserve"> stupňům rekonstrukce:</w:t>
      </w:r>
    </w:p>
    <w:p w14:paraId="35EC9EAE" w14:textId="77777777" w:rsidR="00E430AF" w:rsidRPr="00E430AF" w:rsidRDefault="00E430AF" w:rsidP="004B2007">
      <w:pPr>
        <w:numPr>
          <w:ilvl w:val="0"/>
          <w:numId w:val="15"/>
        </w:numPr>
        <w:spacing w:before="120" w:after="120"/>
        <w:jc w:val="both"/>
        <w:rPr>
          <w:rFonts w:ascii="ISOCPEUR" w:hAnsi="ISOCPEUR"/>
        </w:rPr>
      </w:pPr>
      <w:r w:rsidRPr="00E430AF">
        <w:rPr>
          <w:rFonts w:ascii="ISOCPEUR" w:hAnsi="ISOCPEUR"/>
        </w:rPr>
        <w:t>Lokální oprava krytiny přidáním nové vrstvy (např. pryžové fólie) je možná v případě drobného lokálního poškození</w:t>
      </w:r>
    </w:p>
    <w:p w14:paraId="5190560C" w14:textId="77777777" w:rsidR="00E430AF" w:rsidRPr="00E430AF" w:rsidRDefault="00E430AF" w:rsidP="004B2007">
      <w:pPr>
        <w:numPr>
          <w:ilvl w:val="0"/>
          <w:numId w:val="15"/>
        </w:numPr>
        <w:spacing w:before="120" w:after="120"/>
        <w:jc w:val="both"/>
        <w:rPr>
          <w:rFonts w:ascii="ISOCPEUR" w:hAnsi="ISOCPEUR"/>
        </w:rPr>
      </w:pPr>
      <w:r w:rsidRPr="00E430AF">
        <w:rPr>
          <w:rFonts w:ascii="ISOCPEUR" w:hAnsi="ISOCPEUR"/>
        </w:rPr>
        <w:t xml:space="preserve">Kompletní výměna krytiny je potřebná v případě většího rozsahu poruch, např. rozsáhlejší praskliny, vyboulení krytiny, hniloba, </w:t>
      </w:r>
      <w:proofErr w:type="gramStart"/>
      <w:r w:rsidRPr="00E430AF">
        <w:rPr>
          <w:rFonts w:ascii="ISOCPEUR" w:hAnsi="ISOCPEUR"/>
        </w:rPr>
        <w:t>zpuchření,</w:t>
      </w:r>
      <w:proofErr w:type="gramEnd"/>
      <w:r w:rsidRPr="00E430AF">
        <w:rPr>
          <w:rFonts w:ascii="ISOCPEUR" w:hAnsi="ISOCPEUR"/>
        </w:rPr>
        <w:t xml:space="preserve"> apod. </w:t>
      </w:r>
    </w:p>
    <w:p w14:paraId="2941E639" w14:textId="77777777" w:rsidR="00E430AF" w:rsidRPr="00E430AF" w:rsidRDefault="00E430AF" w:rsidP="004B2007">
      <w:pPr>
        <w:numPr>
          <w:ilvl w:val="0"/>
          <w:numId w:val="15"/>
        </w:numPr>
        <w:spacing w:before="120" w:after="120"/>
        <w:jc w:val="both"/>
        <w:rPr>
          <w:rFonts w:ascii="ISOCPEUR" w:hAnsi="ISOCPEUR"/>
        </w:rPr>
      </w:pPr>
      <w:r w:rsidRPr="00E430AF">
        <w:rPr>
          <w:rFonts w:ascii="ISOCPEUR" w:hAnsi="ISOCPEUR"/>
        </w:rPr>
        <w:t xml:space="preserve">Ke komplexní rekonstrukci střechy přistupujeme, jestliže má střecha nedostatečný spád, jestliže dojde k degradaci vnitřních skladebných vrstev střešního pláště, </w:t>
      </w:r>
      <w:r w:rsidR="008D54A8">
        <w:rPr>
          <w:rFonts w:ascii="ISOCPEUR" w:hAnsi="ISOCPEUR"/>
        </w:rPr>
        <w:t xml:space="preserve">pokud střešní plášť neplní dilatační funkci, </w:t>
      </w:r>
      <w:r w:rsidRPr="00E430AF">
        <w:rPr>
          <w:rFonts w:ascii="ISOCPEUR" w:hAnsi="ISOCPEUR"/>
        </w:rPr>
        <w:t>nebo v případě, že je nutné zesílit vrstvu tepelné izolace.</w:t>
      </w:r>
    </w:p>
    <w:p w14:paraId="6029E6B5" w14:textId="77777777" w:rsidR="00E430AF" w:rsidRPr="00E430AF" w:rsidRDefault="00E430AF" w:rsidP="004B2007">
      <w:pPr>
        <w:pStyle w:val="Zkladntext"/>
        <w:rPr>
          <w:rFonts w:ascii="ISOCPEUR" w:hAnsi="ISOCPEUR"/>
        </w:rPr>
      </w:pPr>
      <w:r w:rsidRPr="00E430AF">
        <w:rPr>
          <w:rFonts w:ascii="ISOCPEUR" w:hAnsi="ISOCPEUR"/>
          <w:szCs w:val="24"/>
        </w:rPr>
        <w:t>Nová skladba střechy bývá navrhována tak, aby splňovala hodnoty součinitele tepelného prostupu „U“ požadované normou</w:t>
      </w:r>
      <w:r w:rsidR="004B2007">
        <w:rPr>
          <w:rFonts w:ascii="ISOCPEUR" w:hAnsi="ISOCPEUR"/>
          <w:szCs w:val="24"/>
        </w:rPr>
        <w:t xml:space="preserve">. </w:t>
      </w:r>
    </w:p>
    <w:p w14:paraId="42848AF7" w14:textId="77777777" w:rsidR="00E430AF" w:rsidRDefault="00E430AF" w:rsidP="00E430AF">
      <w:pPr>
        <w:spacing w:before="120" w:after="120"/>
        <w:jc w:val="both"/>
        <w:rPr>
          <w:rFonts w:ascii="ISOCPEUR" w:hAnsi="ISOCPEUR"/>
        </w:rPr>
      </w:pPr>
      <w:r w:rsidRPr="00E430AF">
        <w:rPr>
          <w:rFonts w:ascii="ISOCPEUR" w:hAnsi="ISOCPEUR"/>
        </w:rPr>
        <w:t>Sanace atik probíhají podle obdobných postupů jako sanace obvodových stěn, velká pozornost přitom musí být věnována statické stabilitě</w:t>
      </w:r>
      <w:r w:rsidR="008D54A8">
        <w:rPr>
          <w:rFonts w:ascii="ISOCPEUR" w:hAnsi="ISOCPEUR"/>
        </w:rPr>
        <w:t xml:space="preserve">, </w:t>
      </w:r>
      <w:proofErr w:type="spellStart"/>
      <w:r w:rsidR="008D54A8">
        <w:rPr>
          <w:rFonts w:ascii="ISOCPEUR" w:hAnsi="ISOCPEUR"/>
        </w:rPr>
        <w:t>oddilatování</w:t>
      </w:r>
      <w:proofErr w:type="spellEnd"/>
      <w:r w:rsidR="008D54A8">
        <w:rPr>
          <w:rFonts w:ascii="ISOCPEUR" w:hAnsi="ISOCPEUR"/>
        </w:rPr>
        <w:t xml:space="preserve"> od</w:t>
      </w:r>
      <w:r w:rsidRPr="00E430AF">
        <w:rPr>
          <w:rFonts w:ascii="ISOCPEUR" w:hAnsi="ISOCPEUR"/>
        </w:rPr>
        <w:t xml:space="preserve"> </w:t>
      </w:r>
      <w:r w:rsidR="008D54A8">
        <w:rPr>
          <w:rFonts w:ascii="ISOCPEUR" w:hAnsi="ISOCPEUR"/>
        </w:rPr>
        <w:t xml:space="preserve">konstrukce střešního pláště </w:t>
      </w:r>
      <w:r w:rsidRPr="00E430AF">
        <w:rPr>
          <w:rFonts w:ascii="ISOCPEUR" w:hAnsi="ISOCPEUR"/>
        </w:rPr>
        <w:t>a zejména tepelné a hydroizolační ochraně těchto konstrukcí.</w:t>
      </w:r>
    </w:p>
    <w:p w14:paraId="71D3FE11" w14:textId="77777777" w:rsidR="004B2007" w:rsidRPr="00E430AF" w:rsidRDefault="004B2007" w:rsidP="004B2007">
      <w:pPr>
        <w:pStyle w:val="Nadpis1"/>
        <w:spacing w:before="120" w:after="120"/>
        <w:ind w:firstLine="709"/>
        <w:jc w:val="both"/>
        <w:rPr>
          <w:rFonts w:ascii="ISOCPEUR" w:hAnsi="ISOCPEUR"/>
          <w:sz w:val="24"/>
          <w:szCs w:val="24"/>
        </w:rPr>
      </w:pPr>
      <w:bookmarkStart w:id="15" w:name="_Toc189066614"/>
      <w:r>
        <w:rPr>
          <w:rFonts w:ascii="ISOCPEUR" w:hAnsi="ISOCPEUR"/>
          <w:sz w:val="24"/>
          <w:szCs w:val="24"/>
        </w:rPr>
        <w:t>8.1</w:t>
      </w:r>
      <w:r w:rsidRPr="00E430AF">
        <w:rPr>
          <w:rFonts w:ascii="ISOCPEUR" w:hAnsi="ISOCPEUR"/>
          <w:sz w:val="24"/>
          <w:szCs w:val="24"/>
        </w:rPr>
        <w:t xml:space="preserve">. </w:t>
      </w:r>
      <w:r>
        <w:rPr>
          <w:rFonts w:ascii="ISOCPEUR" w:hAnsi="ISOCPEUR"/>
          <w:sz w:val="24"/>
          <w:szCs w:val="24"/>
        </w:rPr>
        <w:t>Popis stávajícího stavu</w:t>
      </w:r>
      <w:bookmarkEnd w:id="15"/>
    </w:p>
    <w:p w14:paraId="6CC6D84C" w14:textId="07BA8774" w:rsidR="00BA4B27" w:rsidRDefault="00BA4B27" w:rsidP="00BA4B27">
      <w:pPr>
        <w:jc w:val="both"/>
        <w:rPr>
          <w:rFonts w:ascii="ISOCPEUR" w:hAnsi="ISOCPEUR"/>
        </w:rPr>
      </w:pPr>
      <w:r>
        <w:rPr>
          <w:rFonts w:ascii="ISOCPEUR" w:hAnsi="ISOCPEUR"/>
        </w:rPr>
        <w:t xml:space="preserve">Jedná se o zděný bytový dům </w:t>
      </w:r>
      <w:r>
        <w:rPr>
          <w:rFonts w:ascii="ISOCPEUR" w:hAnsi="ISOCPEUR" w:cs="Tahoma"/>
        </w:rPr>
        <w:t xml:space="preserve">Školní 692-696, 588 32 Brtnice, na p. č. 876-880, k.ú. Brtnice 612952 </w:t>
      </w:r>
      <w:r>
        <w:rPr>
          <w:rFonts w:ascii="ISOCPEUR" w:hAnsi="ISOCPEUR"/>
        </w:rPr>
        <w:t xml:space="preserve">se 3 nadzemními podlažími – celkem 33 </w:t>
      </w:r>
      <w:proofErr w:type="spellStart"/>
      <w:r>
        <w:rPr>
          <w:rFonts w:ascii="ISOCPEUR" w:hAnsi="ISOCPEUR"/>
        </w:rPr>
        <w:t>b.j</w:t>
      </w:r>
      <w:proofErr w:type="spellEnd"/>
      <w:r>
        <w:rPr>
          <w:rFonts w:ascii="ISOCPEUR" w:hAnsi="ISOCPEUR"/>
        </w:rPr>
        <w:t xml:space="preserve">.   </w:t>
      </w:r>
    </w:p>
    <w:p w14:paraId="2364BAD8" w14:textId="77777777" w:rsidR="00BA4B27" w:rsidRDefault="00BA4B27" w:rsidP="00BA4B27">
      <w:pPr>
        <w:jc w:val="both"/>
        <w:rPr>
          <w:rFonts w:ascii="ISOCPEUR" w:hAnsi="ISOCPEUR"/>
        </w:rPr>
      </w:pPr>
      <w:r>
        <w:rPr>
          <w:rFonts w:ascii="ISOCPEUR" w:hAnsi="ISOCPEUR"/>
          <w:noProof/>
        </w:rPr>
        <w:lastRenderedPageBreak/>
        <w:drawing>
          <wp:inline distT="0" distB="0" distL="0" distR="0" wp14:anchorId="4363832A" wp14:editId="5BABB0DB">
            <wp:extent cx="4529594" cy="3019729"/>
            <wp:effectExtent l="0" t="0" r="444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STÉHO 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9594" cy="3019729"/>
                    </a:xfrm>
                    <a:prstGeom prst="rect">
                      <a:avLst/>
                    </a:prstGeom>
                  </pic:spPr>
                </pic:pic>
              </a:graphicData>
            </a:graphic>
          </wp:inline>
        </w:drawing>
      </w:r>
    </w:p>
    <w:p w14:paraId="6A60C536" w14:textId="77777777" w:rsidR="00BA4B27" w:rsidRDefault="00BA4B27" w:rsidP="00BA4B27">
      <w:pPr>
        <w:jc w:val="both"/>
        <w:rPr>
          <w:rFonts w:ascii="ISOCPEUR" w:hAnsi="ISOCPEUR"/>
        </w:rPr>
      </w:pPr>
    </w:p>
    <w:p w14:paraId="1D7A932B" w14:textId="19EB17A1" w:rsidR="00BA4B27" w:rsidRDefault="00BA4B27" w:rsidP="00BA4B27">
      <w:pPr>
        <w:jc w:val="both"/>
        <w:rPr>
          <w:rFonts w:ascii="ISOCPEUR" w:hAnsi="ISOCPEUR"/>
        </w:rPr>
      </w:pPr>
      <w:r>
        <w:rPr>
          <w:rFonts w:ascii="ISOCPEUR" w:hAnsi="ISOCPEUR"/>
        </w:rPr>
        <w:t xml:space="preserve">Bytový dům je zděný v konstrukčním systému příčném s vetknutými lodžiovými krakorci. </w:t>
      </w:r>
      <w:r w:rsidR="00975CFA">
        <w:rPr>
          <w:rFonts w:ascii="ISOCPEUR" w:hAnsi="ISOCPEUR"/>
        </w:rPr>
        <w:t xml:space="preserve">Vodorovné konstrukce jsou provedeny z keramických panelů dle PD </w:t>
      </w:r>
      <w:proofErr w:type="spellStart"/>
      <w:r w:rsidR="00975CFA">
        <w:rPr>
          <w:rFonts w:ascii="ISOCPEUR" w:hAnsi="ISOCPEUR"/>
        </w:rPr>
        <w:t>t</w:t>
      </w:r>
      <w:r w:rsidR="0091263C">
        <w:rPr>
          <w:rFonts w:ascii="ISOCPEUR" w:hAnsi="ISOCPEUR"/>
        </w:rPr>
        <w:t>l</w:t>
      </w:r>
      <w:proofErr w:type="spellEnd"/>
      <w:r w:rsidR="00975CFA">
        <w:rPr>
          <w:rFonts w:ascii="ISOCPEUR" w:hAnsi="ISOCPEUR"/>
        </w:rPr>
        <w:t xml:space="preserve">. </w:t>
      </w:r>
      <w:proofErr w:type="gramStart"/>
      <w:r w:rsidR="00975CFA">
        <w:rPr>
          <w:rFonts w:ascii="ISOCPEUR" w:hAnsi="ISOCPEUR"/>
        </w:rPr>
        <w:t>25cm</w:t>
      </w:r>
      <w:proofErr w:type="gramEnd"/>
      <w:r w:rsidR="003F6147">
        <w:rPr>
          <w:rFonts w:ascii="ISOCPEUR" w:hAnsi="ISOCPEUR"/>
        </w:rPr>
        <w:t xml:space="preserve"> na rozpon 600cm a ŽB PZD desek na rozpon 300cm</w:t>
      </w:r>
      <w:r>
        <w:rPr>
          <w:rFonts w:ascii="ISOCPEUR" w:hAnsi="ISOCPEUR"/>
        </w:rPr>
        <w:t>.</w:t>
      </w:r>
      <w:r w:rsidR="003F6147">
        <w:rPr>
          <w:rFonts w:ascii="ISOCPEUR" w:hAnsi="ISOCPEUR"/>
        </w:rPr>
        <w:t xml:space="preserve"> Převážnou část obvodu střechy tvoří zastřešení lodžií. Zde dochází k největší tepelným změnám vůči střešnímu plášti.</w:t>
      </w:r>
    </w:p>
    <w:p w14:paraId="026C9757" w14:textId="77777777" w:rsidR="00975CFA" w:rsidRDefault="00975CFA" w:rsidP="00BA4B27">
      <w:pPr>
        <w:jc w:val="both"/>
        <w:rPr>
          <w:rFonts w:ascii="ISOCPEUR" w:hAnsi="ISOCPEUR"/>
        </w:rPr>
      </w:pPr>
    </w:p>
    <w:p w14:paraId="1AF6995C" w14:textId="77777777" w:rsidR="004C02CE" w:rsidRDefault="004C02CE" w:rsidP="008D7D0C">
      <w:pPr>
        <w:jc w:val="both"/>
        <w:rPr>
          <w:rFonts w:ascii="ISOCPEUR" w:hAnsi="ISOCPEUR"/>
        </w:rPr>
      </w:pPr>
    </w:p>
    <w:p w14:paraId="01660D1C" w14:textId="77777777" w:rsidR="004C02CE" w:rsidRDefault="004C02CE" w:rsidP="008D7D0C">
      <w:pPr>
        <w:jc w:val="both"/>
        <w:rPr>
          <w:rFonts w:ascii="ISOCPEUR" w:hAnsi="ISOCPEUR"/>
        </w:rPr>
      </w:pPr>
    </w:p>
    <w:p w14:paraId="43119582" w14:textId="77777777" w:rsidR="00973A9A" w:rsidRDefault="00973A9A" w:rsidP="00EB5AE0">
      <w:pPr>
        <w:pStyle w:val="Zkladntext"/>
        <w:rPr>
          <w:rFonts w:ascii="ISOCPEUR" w:hAnsi="ISOCPEUR"/>
        </w:rPr>
      </w:pPr>
      <w:r>
        <w:rPr>
          <w:rFonts w:ascii="ISOCPEUR" w:hAnsi="ISOCPEUR"/>
          <w:noProof/>
        </w:rPr>
        <w:drawing>
          <wp:inline distT="0" distB="0" distL="0" distR="0" wp14:anchorId="64ACB027" wp14:editId="4FEEA5E7">
            <wp:extent cx="1648316" cy="1648316"/>
            <wp:effectExtent l="0" t="0" r="9525" b="952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9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8316" cy="1648316"/>
                    </a:xfrm>
                    <a:prstGeom prst="rect">
                      <a:avLst/>
                    </a:prstGeom>
                  </pic:spPr>
                </pic:pic>
              </a:graphicData>
            </a:graphic>
          </wp:inline>
        </w:drawing>
      </w:r>
      <w:r w:rsidR="00BE50CF">
        <w:rPr>
          <w:rFonts w:ascii="ISOCPEUR" w:hAnsi="ISOCPEUR"/>
        </w:rPr>
        <w:t xml:space="preserve">      </w:t>
      </w:r>
      <w:r w:rsidR="00BE50CF">
        <w:rPr>
          <w:rFonts w:ascii="ISOCPEUR" w:hAnsi="ISOCPEUR"/>
          <w:noProof/>
        </w:rPr>
        <w:drawing>
          <wp:inline distT="0" distB="0" distL="0" distR="0" wp14:anchorId="115F71AD" wp14:editId="1598BCC3">
            <wp:extent cx="1653192" cy="1653192"/>
            <wp:effectExtent l="0" t="0" r="4445"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3192" cy="1653192"/>
                    </a:xfrm>
                    <a:prstGeom prst="rect">
                      <a:avLst/>
                    </a:prstGeom>
                  </pic:spPr>
                </pic:pic>
              </a:graphicData>
            </a:graphic>
          </wp:inline>
        </w:drawing>
      </w:r>
      <w:r w:rsidR="00BA4B27">
        <w:rPr>
          <w:rFonts w:ascii="ISOCPEUR" w:hAnsi="ISOCPEUR"/>
        </w:rPr>
        <w:t xml:space="preserve">     </w:t>
      </w:r>
      <w:r w:rsidR="00BA4B27">
        <w:rPr>
          <w:rFonts w:ascii="ISOCPEUR" w:hAnsi="ISOCPEUR"/>
          <w:noProof/>
        </w:rPr>
        <w:drawing>
          <wp:inline distT="0" distB="0" distL="0" distR="0" wp14:anchorId="1F8E402F" wp14:editId="2F411F85">
            <wp:extent cx="1653192" cy="1653192"/>
            <wp:effectExtent l="0" t="0" r="4445"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3192" cy="1653192"/>
                    </a:xfrm>
                    <a:prstGeom prst="rect">
                      <a:avLst/>
                    </a:prstGeom>
                  </pic:spPr>
                </pic:pic>
              </a:graphicData>
            </a:graphic>
          </wp:inline>
        </w:drawing>
      </w:r>
    </w:p>
    <w:p w14:paraId="14A167C2" w14:textId="77777777" w:rsidR="00BE50CF" w:rsidRDefault="00BA4B27" w:rsidP="00EB5AE0">
      <w:pPr>
        <w:pStyle w:val="Zkladntext"/>
        <w:rPr>
          <w:rFonts w:ascii="ISOCPEUR" w:hAnsi="ISOCPEUR"/>
        </w:rPr>
      </w:pPr>
      <w:r>
        <w:rPr>
          <w:rFonts w:ascii="ISOCPEUR" w:hAnsi="ISOCPEUR"/>
        </w:rPr>
        <w:t>obr.01</w:t>
      </w:r>
      <w:r>
        <w:rPr>
          <w:rFonts w:ascii="ISOCPEUR" w:hAnsi="ISOCPEUR"/>
        </w:rPr>
        <w:tab/>
      </w:r>
      <w:r>
        <w:rPr>
          <w:rFonts w:ascii="ISOCPEUR" w:hAnsi="ISOCPEUR"/>
        </w:rPr>
        <w:tab/>
      </w:r>
      <w:r>
        <w:rPr>
          <w:rFonts w:ascii="ISOCPEUR" w:hAnsi="ISOCPEUR"/>
        </w:rPr>
        <w:tab/>
      </w:r>
      <w:r>
        <w:rPr>
          <w:rFonts w:ascii="ISOCPEUR" w:hAnsi="ISOCPEUR"/>
        </w:rPr>
        <w:tab/>
        <w:t xml:space="preserve">    </w:t>
      </w:r>
      <w:r w:rsidR="004C02CE">
        <w:rPr>
          <w:rFonts w:ascii="ISOCPEUR" w:hAnsi="ISOCPEUR"/>
        </w:rPr>
        <w:t>obr.02</w:t>
      </w:r>
      <w:r w:rsidR="004C02CE">
        <w:rPr>
          <w:rFonts w:ascii="ISOCPEUR" w:hAnsi="ISOCPEUR"/>
        </w:rPr>
        <w:tab/>
      </w:r>
      <w:r>
        <w:rPr>
          <w:rFonts w:ascii="ISOCPEUR" w:hAnsi="ISOCPEUR"/>
        </w:rPr>
        <w:tab/>
      </w:r>
      <w:r>
        <w:rPr>
          <w:rFonts w:ascii="ISOCPEUR" w:hAnsi="ISOCPEUR"/>
        </w:rPr>
        <w:tab/>
        <w:t xml:space="preserve">      obr.03</w:t>
      </w:r>
    </w:p>
    <w:p w14:paraId="0F164004" w14:textId="77777777" w:rsidR="004C02CE" w:rsidRDefault="004C02CE" w:rsidP="004C02CE">
      <w:pPr>
        <w:pStyle w:val="Zkladntext"/>
        <w:rPr>
          <w:rFonts w:ascii="ISOCPEUR" w:hAnsi="ISOCPEUR"/>
        </w:rPr>
      </w:pPr>
      <w:r>
        <w:rPr>
          <w:rFonts w:ascii="ISOCPEUR" w:hAnsi="ISOCPEUR"/>
        </w:rPr>
        <w:t xml:space="preserve">           </w:t>
      </w:r>
    </w:p>
    <w:p w14:paraId="63A29851" w14:textId="77777777" w:rsidR="00BA4B27" w:rsidRDefault="00BA4B27" w:rsidP="00BA4B27">
      <w:pPr>
        <w:pStyle w:val="Zkladntext"/>
        <w:rPr>
          <w:rFonts w:ascii="ISOCPEUR" w:hAnsi="ISOCPEUR"/>
        </w:rPr>
      </w:pPr>
      <w:r>
        <w:rPr>
          <w:rFonts w:ascii="ISOCPEUR" w:hAnsi="ISOCPEUR"/>
          <w:noProof/>
        </w:rPr>
        <w:drawing>
          <wp:inline distT="0" distB="0" distL="0" distR="0" wp14:anchorId="7062FFFD" wp14:editId="2103827A">
            <wp:extent cx="1648316" cy="1098877"/>
            <wp:effectExtent l="0" t="0" r="9525"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9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8316" cy="1098877"/>
                    </a:xfrm>
                    <a:prstGeom prst="rect">
                      <a:avLst/>
                    </a:prstGeom>
                  </pic:spPr>
                </pic:pic>
              </a:graphicData>
            </a:graphic>
          </wp:inline>
        </w:drawing>
      </w:r>
      <w:r>
        <w:rPr>
          <w:rFonts w:ascii="ISOCPEUR" w:hAnsi="ISOCPEUR"/>
        </w:rPr>
        <w:t xml:space="preserve">      </w:t>
      </w:r>
      <w:r>
        <w:rPr>
          <w:rFonts w:ascii="ISOCPEUR" w:hAnsi="ISOCPEUR"/>
          <w:noProof/>
        </w:rPr>
        <w:drawing>
          <wp:inline distT="0" distB="0" distL="0" distR="0" wp14:anchorId="1EB135A6" wp14:editId="0F63E50B">
            <wp:extent cx="1653192" cy="1102128"/>
            <wp:effectExtent l="0" t="0" r="4445" b="317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3192" cy="1102128"/>
                    </a:xfrm>
                    <a:prstGeom prst="rect">
                      <a:avLst/>
                    </a:prstGeom>
                  </pic:spPr>
                </pic:pic>
              </a:graphicData>
            </a:graphic>
          </wp:inline>
        </w:drawing>
      </w:r>
      <w:r>
        <w:rPr>
          <w:rFonts w:ascii="ISOCPEUR" w:hAnsi="ISOCPEUR"/>
        </w:rPr>
        <w:t xml:space="preserve">     </w:t>
      </w:r>
      <w:r>
        <w:rPr>
          <w:rFonts w:ascii="ISOCPEUR" w:hAnsi="ISOCPEUR"/>
          <w:noProof/>
        </w:rPr>
        <w:drawing>
          <wp:inline distT="0" distB="0" distL="0" distR="0" wp14:anchorId="06569245" wp14:editId="4236082E">
            <wp:extent cx="1653192" cy="1102128"/>
            <wp:effectExtent l="0" t="0" r="4445" b="31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3192" cy="1102128"/>
                    </a:xfrm>
                    <a:prstGeom prst="rect">
                      <a:avLst/>
                    </a:prstGeom>
                  </pic:spPr>
                </pic:pic>
              </a:graphicData>
            </a:graphic>
          </wp:inline>
        </w:drawing>
      </w:r>
    </w:p>
    <w:p w14:paraId="6FBA4479" w14:textId="77777777" w:rsidR="00BA4B27" w:rsidRDefault="00BA4B27" w:rsidP="00BA4B27">
      <w:pPr>
        <w:pStyle w:val="Zkladntext"/>
        <w:rPr>
          <w:rFonts w:ascii="ISOCPEUR" w:hAnsi="ISOCPEUR"/>
        </w:rPr>
      </w:pPr>
      <w:r>
        <w:rPr>
          <w:rFonts w:ascii="ISOCPEUR" w:hAnsi="ISOCPEUR"/>
        </w:rPr>
        <w:t>obr.04</w:t>
      </w:r>
      <w:r>
        <w:rPr>
          <w:rFonts w:ascii="ISOCPEUR" w:hAnsi="ISOCPEUR"/>
        </w:rPr>
        <w:tab/>
      </w:r>
      <w:r>
        <w:rPr>
          <w:rFonts w:ascii="ISOCPEUR" w:hAnsi="ISOCPEUR"/>
        </w:rPr>
        <w:tab/>
      </w:r>
      <w:r>
        <w:rPr>
          <w:rFonts w:ascii="ISOCPEUR" w:hAnsi="ISOCPEUR"/>
        </w:rPr>
        <w:tab/>
      </w:r>
      <w:r>
        <w:rPr>
          <w:rFonts w:ascii="ISOCPEUR" w:hAnsi="ISOCPEUR"/>
        </w:rPr>
        <w:tab/>
        <w:t xml:space="preserve">    obr.05</w:t>
      </w:r>
      <w:r>
        <w:rPr>
          <w:rFonts w:ascii="ISOCPEUR" w:hAnsi="ISOCPEUR"/>
        </w:rPr>
        <w:tab/>
      </w:r>
      <w:r>
        <w:rPr>
          <w:rFonts w:ascii="ISOCPEUR" w:hAnsi="ISOCPEUR"/>
        </w:rPr>
        <w:tab/>
      </w:r>
      <w:r>
        <w:rPr>
          <w:rFonts w:ascii="ISOCPEUR" w:hAnsi="ISOCPEUR"/>
        </w:rPr>
        <w:tab/>
        <w:t xml:space="preserve">      obr.06</w:t>
      </w:r>
    </w:p>
    <w:p w14:paraId="57E1C91F" w14:textId="77777777" w:rsidR="00BA4B27" w:rsidRDefault="00BA4B27" w:rsidP="00BA4B27">
      <w:pPr>
        <w:pStyle w:val="Zkladntext"/>
        <w:rPr>
          <w:rFonts w:ascii="ISOCPEUR" w:hAnsi="ISOCPEUR"/>
        </w:rPr>
      </w:pPr>
      <w:r>
        <w:rPr>
          <w:rFonts w:ascii="ISOCPEUR" w:hAnsi="ISOCPEUR"/>
        </w:rPr>
        <w:t xml:space="preserve">           </w:t>
      </w:r>
    </w:p>
    <w:p w14:paraId="0BED8B26" w14:textId="77777777" w:rsidR="00BA4B27" w:rsidRDefault="00BA4B27" w:rsidP="00BA4B27">
      <w:pPr>
        <w:pStyle w:val="Zkladntext"/>
        <w:rPr>
          <w:rFonts w:ascii="ISOCPEUR" w:hAnsi="ISOCPEUR"/>
        </w:rPr>
      </w:pPr>
      <w:r>
        <w:rPr>
          <w:rFonts w:ascii="ISOCPEUR" w:hAnsi="ISOCPEUR"/>
          <w:noProof/>
        </w:rPr>
        <w:lastRenderedPageBreak/>
        <w:drawing>
          <wp:inline distT="0" distB="0" distL="0" distR="0" wp14:anchorId="2DE49F82" wp14:editId="36C80D0D">
            <wp:extent cx="1648316" cy="1648316"/>
            <wp:effectExtent l="0" t="0" r="9525"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9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48316" cy="1648316"/>
                    </a:xfrm>
                    <a:prstGeom prst="rect">
                      <a:avLst/>
                    </a:prstGeom>
                  </pic:spPr>
                </pic:pic>
              </a:graphicData>
            </a:graphic>
          </wp:inline>
        </w:drawing>
      </w:r>
      <w:r>
        <w:rPr>
          <w:rFonts w:ascii="ISOCPEUR" w:hAnsi="ISOCPEUR"/>
        </w:rPr>
        <w:t xml:space="preserve">      </w:t>
      </w:r>
      <w:r>
        <w:rPr>
          <w:rFonts w:ascii="ISOCPEUR" w:hAnsi="ISOCPEUR"/>
          <w:noProof/>
        </w:rPr>
        <w:drawing>
          <wp:inline distT="0" distB="0" distL="0" distR="0" wp14:anchorId="33A988DC" wp14:editId="09F4314C">
            <wp:extent cx="1653192" cy="1653192"/>
            <wp:effectExtent l="0" t="0" r="4445" b="444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3192" cy="1653192"/>
                    </a:xfrm>
                    <a:prstGeom prst="rect">
                      <a:avLst/>
                    </a:prstGeom>
                  </pic:spPr>
                </pic:pic>
              </a:graphicData>
            </a:graphic>
          </wp:inline>
        </w:drawing>
      </w:r>
      <w:r>
        <w:rPr>
          <w:rFonts w:ascii="ISOCPEUR" w:hAnsi="ISOCPEUR"/>
        </w:rPr>
        <w:t xml:space="preserve">     </w:t>
      </w:r>
      <w:r>
        <w:rPr>
          <w:rFonts w:ascii="ISOCPEUR" w:hAnsi="ISOCPEUR"/>
          <w:noProof/>
        </w:rPr>
        <w:drawing>
          <wp:inline distT="0" distB="0" distL="0" distR="0" wp14:anchorId="7813EE1F" wp14:editId="2FA32056">
            <wp:extent cx="1653192" cy="1653192"/>
            <wp:effectExtent l="0" t="0" r="4445" b="444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3192" cy="1653192"/>
                    </a:xfrm>
                    <a:prstGeom prst="rect">
                      <a:avLst/>
                    </a:prstGeom>
                  </pic:spPr>
                </pic:pic>
              </a:graphicData>
            </a:graphic>
          </wp:inline>
        </w:drawing>
      </w:r>
    </w:p>
    <w:p w14:paraId="32FFDEF6" w14:textId="77777777" w:rsidR="00BA4B27" w:rsidRDefault="00BA4B27" w:rsidP="00BA4B27">
      <w:pPr>
        <w:pStyle w:val="Zkladntext"/>
        <w:rPr>
          <w:rFonts w:ascii="ISOCPEUR" w:hAnsi="ISOCPEUR"/>
        </w:rPr>
      </w:pPr>
      <w:r>
        <w:rPr>
          <w:rFonts w:ascii="ISOCPEUR" w:hAnsi="ISOCPEUR"/>
        </w:rPr>
        <w:t>obr.07</w:t>
      </w:r>
      <w:r>
        <w:rPr>
          <w:rFonts w:ascii="ISOCPEUR" w:hAnsi="ISOCPEUR"/>
        </w:rPr>
        <w:tab/>
      </w:r>
      <w:r>
        <w:rPr>
          <w:rFonts w:ascii="ISOCPEUR" w:hAnsi="ISOCPEUR"/>
        </w:rPr>
        <w:tab/>
      </w:r>
      <w:r>
        <w:rPr>
          <w:rFonts w:ascii="ISOCPEUR" w:hAnsi="ISOCPEUR"/>
        </w:rPr>
        <w:tab/>
      </w:r>
      <w:r>
        <w:rPr>
          <w:rFonts w:ascii="ISOCPEUR" w:hAnsi="ISOCPEUR"/>
        </w:rPr>
        <w:tab/>
        <w:t xml:space="preserve">    obr.08</w:t>
      </w:r>
      <w:r>
        <w:rPr>
          <w:rFonts w:ascii="ISOCPEUR" w:hAnsi="ISOCPEUR"/>
        </w:rPr>
        <w:tab/>
      </w:r>
      <w:r>
        <w:rPr>
          <w:rFonts w:ascii="ISOCPEUR" w:hAnsi="ISOCPEUR"/>
        </w:rPr>
        <w:tab/>
      </w:r>
      <w:r>
        <w:rPr>
          <w:rFonts w:ascii="ISOCPEUR" w:hAnsi="ISOCPEUR"/>
        </w:rPr>
        <w:tab/>
        <w:t xml:space="preserve">      obr.09</w:t>
      </w:r>
    </w:p>
    <w:p w14:paraId="1D195903" w14:textId="77777777" w:rsidR="00BA4B27" w:rsidRDefault="00BA4B27" w:rsidP="00BA4B27">
      <w:pPr>
        <w:pStyle w:val="Zkladntext"/>
        <w:rPr>
          <w:rFonts w:ascii="ISOCPEUR" w:hAnsi="ISOCPEUR"/>
        </w:rPr>
      </w:pPr>
      <w:r>
        <w:rPr>
          <w:rFonts w:ascii="ISOCPEUR" w:hAnsi="ISOCPEUR"/>
        </w:rPr>
        <w:t xml:space="preserve">           </w:t>
      </w:r>
    </w:p>
    <w:p w14:paraId="7078932A" w14:textId="77777777" w:rsidR="00BA4B27" w:rsidRDefault="00BA4B27" w:rsidP="00BA4B27">
      <w:pPr>
        <w:pStyle w:val="Zkladntext"/>
        <w:rPr>
          <w:rFonts w:ascii="ISOCPEUR" w:hAnsi="ISOCPEUR"/>
        </w:rPr>
      </w:pPr>
      <w:r>
        <w:rPr>
          <w:rFonts w:ascii="ISOCPEUR" w:hAnsi="ISOCPEUR"/>
          <w:noProof/>
        </w:rPr>
        <w:drawing>
          <wp:inline distT="0" distB="0" distL="0" distR="0" wp14:anchorId="201C4D80" wp14:editId="78D5DB33">
            <wp:extent cx="1648316" cy="1098877"/>
            <wp:effectExtent l="0" t="0" r="9525"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9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48316" cy="1098877"/>
                    </a:xfrm>
                    <a:prstGeom prst="rect">
                      <a:avLst/>
                    </a:prstGeom>
                  </pic:spPr>
                </pic:pic>
              </a:graphicData>
            </a:graphic>
          </wp:inline>
        </w:drawing>
      </w:r>
      <w:r>
        <w:rPr>
          <w:rFonts w:ascii="ISOCPEUR" w:hAnsi="ISOCPEUR"/>
        </w:rPr>
        <w:t xml:space="preserve">      </w:t>
      </w:r>
      <w:r>
        <w:rPr>
          <w:rFonts w:ascii="ISOCPEUR" w:hAnsi="ISOCPEUR"/>
          <w:noProof/>
        </w:rPr>
        <w:drawing>
          <wp:inline distT="0" distB="0" distL="0" distR="0" wp14:anchorId="3F471A1B" wp14:editId="25C14AE9">
            <wp:extent cx="1653192" cy="1653192"/>
            <wp:effectExtent l="0" t="0" r="4445" b="444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2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3192" cy="1653192"/>
                    </a:xfrm>
                    <a:prstGeom prst="rect">
                      <a:avLst/>
                    </a:prstGeom>
                  </pic:spPr>
                </pic:pic>
              </a:graphicData>
            </a:graphic>
          </wp:inline>
        </w:drawing>
      </w:r>
      <w:r>
        <w:rPr>
          <w:rFonts w:ascii="ISOCPEUR" w:hAnsi="ISOCPEUR"/>
        </w:rPr>
        <w:t xml:space="preserve">     </w:t>
      </w:r>
    </w:p>
    <w:p w14:paraId="5CB2B29C" w14:textId="77777777" w:rsidR="00BA4B27" w:rsidRDefault="00BA4B27" w:rsidP="00BA4B27">
      <w:pPr>
        <w:pStyle w:val="Zkladntext"/>
        <w:rPr>
          <w:rFonts w:ascii="ISOCPEUR" w:hAnsi="ISOCPEUR"/>
        </w:rPr>
      </w:pPr>
      <w:r>
        <w:rPr>
          <w:rFonts w:ascii="ISOCPEUR" w:hAnsi="ISOCPEUR"/>
        </w:rPr>
        <w:t>obr.</w:t>
      </w:r>
      <w:r w:rsidR="00B005DC">
        <w:rPr>
          <w:rFonts w:ascii="ISOCPEUR" w:hAnsi="ISOCPEUR"/>
        </w:rPr>
        <w:t>10</w:t>
      </w:r>
      <w:r>
        <w:rPr>
          <w:rFonts w:ascii="ISOCPEUR" w:hAnsi="ISOCPEUR"/>
        </w:rPr>
        <w:tab/>
      </w:r>
      <w:r>
        <w:rPr>
          <w:rFonts w:ascii="ISOCPEUR" w:hAnsi="ISOCPEUR"/>
        </w:rPr>
        <w:tab/>
      </w:r>
      <w:r>
        <w:rPr>
          <w:rFonts w:ascii="ISOCPEUR" w:hAnsi="ISOCPEUR"/>
        </w:rPr>
        <w:tab/>
      </w:r>
      <w:r>
        <w:rPr>
          <w:rFonts w:ascii="ISOCPEUR" w:hAnsi="ISOCPEUR"/>
        </w:rPr>
        <w:tab/>
        <w:t xml:space="preserve">    obr.</w:t>
      </w:r>
      <w:r w:rsidR="00B005DC">
        <w:rPr>
          <w:rFonts w:ascii="ISOCPEUR" w:hAnsi="ISOCPEUR"/>
        </w:rPr>
        <w:t>11</w:t>
      </w:r>
      <w:r>
        <w:rPr>
          <w:rFonts w:ascii="ISOCPEUR" w:hAnsi="ISOCPEUR"/>
        </w:rPr>
        <w:tab/>
      </w:r>
      <w:r>
        <w:rPr>
          <w:rFonts w:ascii="ISOCPEUR" w:hAnsi="ISOCPEUR"/>
        </w:rPr>
        <w:tab/>
      </w:r>
      <w:r>
        <w:rPr>
          <w:rFonts w:ascii="ISOCPEUR" w:hAnsi="ISOCPEUR"/>
        </w:rPr>
        <w:tab/>
        <w:t xml:space="preserve">     </w:t>
      </w:r>
    </w:p>
    <w:p w14:paraId="4E7AEA5B" w14:textId="77777777" w:rsidR="00BA4B27" w:rsidRDefault="00BA4B27" w:rsidP="00BA4B27">
      <w:pPr>
        <w:pStyle w:val="Zkladntext"/>
        <w:rPr>
          <w:rFonts w:ascii="ISOCPEUR" w:hAnsi="ISOCPEUR"/>
        </w:rPr>
      </w:pPr>
      <w:r>
        <w:rPr>
          <w:rFonts w:ascii="ISOCPEUR" w:hAnsi="ISOCPEUR"/>
        </w:rPr>
        <w:t xml:space="preserve">           </w:t>
      </w:r>
    </w:p>
    <w:p w14:paraId="5C7D7D2C" w14:textId="77777777" w:rsidR="004C02CE" w:rsidRDefault="00E66C56" w:rsidP="004C02CE">
      <w:pPr>
        <w:pStyle w:val="Zkladntext"/>
        <w:rPr>
          <w:rFonts w:ascii="ISOCPEUR" w:hAnsi="ISOCPEUR"/>
        </w:rPr>
      </w:pPr>
      <w:r>
        <w:rPr>
          <w:rFonts w:ascii="ISOCPEUR" w:hAnsi="ISOCPEUR"/>
        </w:rPr>
        <w:t>Tyto poruchy jsou</w:t>
      </w:r>
      <w:r w:rsidR="00102DE9">
        <w:rPr>
          <w:rFonts w:ascii="ISOCPEUR" w:hAnsi="ISOCPEUR"/>
        </w:rPr>
        <w:t xml:space="preserve"> definované v bodě 6.</w:t>
      </w:r>
      <w:r w:rsidR="003F6147">
        <w:rPr>
          <w:rFonts w:ascii="ISOCPEUR" w:hAnsi="ISOCPEUR"/>
        </w:rPr>
        <w:t>6. a 6.</w:t>
      </w:r>
      <w:r>
        <w:rPr>
          <w:rFonts w:ascii="ISOCPEUR" w:hAnsi="ISOCPEUR"/>
        </w:rPr>
        <w:t>7</w:t>
      </w:r>
      <w:r w:rsidR="00102DE9">
        <w:rPr>
          <w:rFonts w:ascii="ISOCPEUR" w:hAnsi="ISOCPEUR"/>
        </w:rPr>
        <w:t>.</w:t>
      </w:r>
    </w:p>
    <w:p w14:paraId="5537F233" w14:textId="77777777" w:rsidR="00102DE9" w:rsidRPr="00E430AF" w:rsidRDefault="00102DE9" w:rsidP="00102DE9">
      <w:pPr>
        <w:pStyle w:val="Nadpis1"/>
        <w:spacing w:before="120" w:after="120"/>
        <w:ind w:firstLine="709"/>
        <w:jc w:val="both"/>
        <w:rPr>
          <w:rFonts w:ascii="ISOCPEUR" w:hAnsi="ISOCPEUR"/>
          <w:sz w:val="24"/>
          <w:szCs w:val="24"/>
        </w:rPr>
      </w:pPr>
      <w:bookmarkStart w:id="16" w:name="_Toc189066615"/>
      <w:r>
        <w:rPr>
          <w:rFonts w:ascii="ISOCPEUR" w:hAnsi="ISOCPEUR"/>
          <w:sz w:val="24"/>
          <w:szCs w:val="24"/>
        </w:rPr>
        <w:t>8.1</w:t>
      </w:r>
      <w:r w:rsidRPr="00E430AF">
        <w:rPr>
          <w:rFonts w:ascii="ISOCPEUR" w:hAnsi="ISOCPEUR"/>
          <w:sz w:val="24"/>
          <w:szCs w:val="24"/>
        </w:rPr>
        <w:t xml:space="preserve">. </w:t>
      </w:r>
      <w:r>
        <w:rPr>
          <w:rFonts w:ascii="ISOCPEUR" w:hAnsi="ISOCPEUR"/>
          <w:sz w:val="24"/>
          <w:szCs w:val="24"/>
        </w:rPr>
        <w:t>Doporučená opravná opatření</w:t>
      </w:r>
      <w:bookmarkEnd w:id="16"/>
    </w:p>
    <w:p w14:paraId="5E5379F9" w14:textId="77777777" w:rsidR="007E28C2" w:rsidRDefault="00E66C56" w:rsidP="00EB5AE0">
      <w:pPr>
        <w:pStyle w:val="Zkladntext"/>
        <w:rPr>
          <w:rFonts w:ascii="ISOCPEUR" w:hAnsi="ISOCPEUR"/>
        </w:rPr>
      </w:pPr>
      <w:r>
        <w:rPr>
          <w:rFonts w:ascii="ISOCPEUR" w:hAnsi="ISOCPEUR"/>
        </w:rPr>
        <w:t>Doporučuji v</w:t>
      </w:r>
      <w:r w:rsidR="00B005DC">
        <w:rPr>
          <w:rFonts w:ascii="ISOCPEUR" w:hAnsi="ISOCPEUR"/>
        </w:rPr>
        <w:t xml:space="preserve"> místech největších trhlin provést sondy v minimální délce </w:t>
      </w:r>
      <w:proofErr w:type="gramStart"/>
      <w:r w:rsidR="00B005DC">
        <w:rPr>
          <w:rFonts w:ascii="ISOCPEUR" w:hAnsi="ISOCPEUR"/>
        </w:rPr>
        <w:t>2m</w:t>
      </w:r>
      <w:proofErr w:type="gramEnd"/>
      <w:r w:rsidR="00B005DC">
        <w:rPr>
          <w:rFonts w:ascii="ISOCPEUR" w:hAnsi="ISOCPEUR"/>
        </w:rPr>
        <w:t xml:space="preserve"> do stávajícího střešního pláště </w:t>
      </w:r>
      <w:r>
        <w:rPr>
          <w:rFonts w:ascii="ISOCPEUR" w:hAnsi="ISOCPEUR"/>
        </w:rPr>
        <w:t>a ověřit funkčnost dilatační spáry</w:t>
      </w:r>
      <w:r w:rsidR="008C025C">
        <w:rPr>
          <w:rFonts w:ascii="ISOCPEUR" w:hAnsi="ISOCPEUR"/>
        </w:rPr>
        <w:t>.</w:t>
      </w:r>
      <w:r w:rsidR="007E28C2">
        <w:rPr>
          <w:rFonts w:ascii="ISOCPEUR" w:hAnsi="ISOCPEUR"/>
        </w:rPr>
        <w:t xml:space="preserve"> V těchto místech bude tato dilatační spára pravděpodobně zanesena materiálem z konstrukce střešního pláště.</w:t>
      </w:r>
    </w:p>
    <w:p w14:paraId="437B316E" w14:textId="77777777" w:rsidR="007E28C2" w:rsidRDefault="007E28C2" w:rsidP="00EB5AE0">
      <w:pPr>
        <w:pStyle w:val="Zkladntext"/>
        <w:rPr>
          <w:rFonts w:ascii="ISOCPEUR" w:hAnsi="ISOCPEUR"/>
        </w:rPr>
      </w:pPr>
      <w:r>
        <w:rPr>
          <w:rFonts w:ascii="ISOCPEUR" w:hAnsi="ISOCPEUR"/>
        </w:rPr>
        <w:t>Dle původní PD je skladba střešního pláště:</w:t>
      </w:r>
    </w:p>
    <w:p w14:paraId="682418FB" w14:textId="77777777" w:rsidR="00B005DC" w:rsidRDefault="00B005DC" w:rsidP="00EB5AE0">
      <w:pPr>
        <w:pStyle w:val="Zkladntext"/>
        <w:rPr>
          <w:rFonts w:ascii="ISOCPEUR" w:hAnsi="ISOCPEUR"/>
        </w:rPr>
      </w:pPr>
    </w:p>
    <w:p w14:paraId="4BDF5516" w14:textId="77777777" w:rsidR="009046A8" w:rsidRDefault="00B005DC" w:rsidP="009046A8">
      <w:pPr>
        <w:pStyle w:val="Zkladntext"/>
        <w:numPr>
          <w:ilvl w:val="0"/>
          <w:numId w:val="16"/>
        </w:numPr>
        <w:ind w:left="714" w:hanging="357"/>
        <w:rPr>
          <w:rFonts w:ascii="ISOCPEUR" w:hAnsi="ISOCPEUR"/>
        </w:rPr>
      </w:pPr>
      <w:r>
        <w:rPr>
          <w:rFonts w:ascii="ISOCPEUR" w:hAnsi="ISOCPEUR"/>
        </w:rPr>
        <w:t>RUBOL RS</w:t>
      </w:r>
    </w:p>
    <w:p w14:paraId="51D00927" w14:textId="77777777" w:rsidR="00B005DC" w:rsidRDefault="00B005DC" w:rsidP="009046A8">
      <w:pPr>
        <w:pStyle w:val="Zkladntext"/>
        <w:numPr>
          <w:ilvl w:val="0"/>
          <w:numId w:val="16"/>
        </w:numPr>
        <w:ind w:left="714" w:hanging="357"/>
        <w:rPr>
          <w:rFonts w:ascii="ISOCPEUR" w:hAnsi="ISOCPEUR"/>
        </w:rPr>
      </w:pPr>
      <w:r>
        <w:rPr>
          <w:rFonts w:ascii="ISOCPEUR" w:hAnsi="ISOCPEUR"/>
        </w:rPr>
        <w:t>SA IV</w:t>
      </w:r>
    </w:p>
    <w:p w14:paraId="34FC070B" w14:textId="77777777" w:rsidR="00B005DC" w:rsidRDefault="00B005DC" w:rsidP="009046A8">
      <w:pPr>
        <w:pStyle w:val="Zkladntext"/>
        <w:numPr>
          <w:ilvl w:val="0"/>
          <w:numId w:val="16"/>
        </w:numPr>
        <w:ind w:left="714" w:hanging="357"/>
        <w:rPr>
          <w:rFonts w:ascii="ISOCPEUR" w:hAnsi="ISOCPEUR"/>
        </w:rPr>
      </w:pPr>
      <w:r>
        <w:rPr>
          <w:rFonts w:ascii="ISOCPEUR" w:hAnsi="ISOCPEUR"/>
        </w:rPr>
        <w:t>1x BITAGIT (SKLOBIT)</w:t>
      </w:r>
    </w:p>
    <w:p w14:paraId="43A6FDB9" w14:textId="77777777" w:rsidR="009046A8" w:rsidRDefault="00B005DC" w:rsidP="00B005DC">
      <w:pPr>
        <w:pStyle w:val="Zkladntext"/>
        <w:numPr>
          <w:ilvl w:val="0"/>
          <w:numId w:val="16"/>
        </w:numPr>
        <w:ind w:left="714" w:hanging="357"/>
        <w:rPr>
          <w:rFonts w:ascii="ISOCPEUR" w:hAnsi="ISOCPEUR"/>
        </w:rPr>
      </w:pPr>
      <w:r>
        <w:rPr>
          <w:rFonts w:ascii="ISOCPEUR" w:hAnsi="ISOCPEUR"/>
        </w:rPr>
        <w:t xml:space="preserve">1x </w:t>
      </w:r>
      <w:r w:rsidR="009046A8">
        <w:rPr>
          <w:rFonts w:ascii="ISOCPEUR" w:hAnsi="ISOCPEUR"/>
        </w:rPr>
        <w:t>IPA</w:t>
      </w:r>
      <w:r>
        <w:rPr>
          <w:rFonts w:ascii="ISOCPEUR" w:hAnsi="ISOCPEUR"/>
        </w:rPr>
        <w:t xml:space="preserve"> 500SH</w:t>
      </w:r>
    </w:p>
    <w:p w14:paraId="78607C0B" w14:textId="77777777" w:rsidR="009046A8" w:rsidRDefault="009046A8" w:rsidP="009046A8">
      <w:pPr>
        <w:pStyle w:val="Zkladntext"/>
        <w:numPr>
          <w:ilvl w:val="0"/>
          <w:numId w:val="16"/>
        </w:numPr>
        <w:ind w:left="714" w:hanging="357"/>
        <w:rPr>
          <w:rFonts w:ascii="ISOCPEUR" w:hAnsi="ISOCPEUR"/>
        </w:rPr>
      </w:pPr>
      <w:r>
        <w:rPr>
          <w:rFonts w:ascii="ISOCPEUR" w:hAnsi="ISOCPEUR"/>
        </w:rPr>
        <w:t xml:space="preserve">Cementový potěr </w:t>
      </w:r>
      <w:proofErr w:type="spellStart"/>
      <w:r>
        <w:rPr>
          <w:rFonts w:ascii="ISOCPEUR" w:hAnsi="ISOCPEUR"/>
        </w:rPr>
        <w:t>tl</w:t>
      </w:r>
      <w:proofErr w:type="spellEnd"/>
      <w:r>
        <w:rPr>
          <w:rFonts w:ascii="ISOCPEUR" w:hAnsi="ISOCPEUR"/>
        </w:rPr>
        <w:t xml:space="preserve">. </w:t>
      </w:r>
      <w:r w:rsidR="00B005DC">
        <w:rPr>
          <w:rFonts w:ascii="ISOCPEUR" w:hAnsi="ISOCPEUR"/>
        </w:rPr>
        <w:t>4</w:t>
      </w:r>
      <w:r>
        <w:rPr>
          <w:rFonts w:ascii="ISOCPEUR" w:hAnsi="ISOCPEUR"/>
        </w:rPr>
        <w:t>,0cm</w:t>
      </w:r>
    </w:p>
    <w:p w14:paraId="2883AA08" w14:textId="77777777" w:rsidR="009046A8" w:rsidRDefault="00B005DC" w:rsidP="009046A8">
      <w:pPr>
        <w:pStyle w:val="Zkladntext"/>
        <w:numPr>
          <w:ilvl w:val="0"/>
          <w:numId w:val="16"/>
        </w:numPr>
        <w:ind w:left="714" w:hanging="357"/>
        <w:rPr>
          <w:rFonts w:ascii="ISOCPEUR" w:hAnsi="ISOCPEUR"/>
        </w:rPr>
      </w:pPr>
      <w:r>
        <w:rPr>
          <w:rFonts w:ascii="ISOCPEUR" w:hAnsi="ISOCPEUR"/>
        </w:rPr>
        <w:t xml:space="preserve">POLSID </w:t>
      </w:r>
      <w:proofErr w:type="spellStart"/>
      <w:r w:rsidR="009046A8">
        <w:rPr>
          <w:rFonts w:ascii="ISOCPEUR" w:hAnsi="ISOCPEUR"/>
        </w:rPr>
        <w:t>tl</w:t>
      </w:r>
      <w:proofErr w:type="spellEnd"/>
      <w:r w:rsidR="009046A8">
        <w:rPr>
          <w:rFonts w:ascii="ISOCPEUR" w:hAnsi="ISOCPEUR"/>
        </w:rPr>
        <w:t xml:space="preserve">. </w:t>
      </w:r>
      <w:r>
        <w:rPr>
          <w:rFonts w:ascii="ISOCPEUR" w:hAnsi="ISOCPEUR"/>
        </w:rPr>
        <w:t>5</w:t>
      </w:r>
      <w:r w:rsidR="009046A8">
        <w:rPr>
          <w:rFonts w:ascii="ISOCPEUR" w:hAnsi="ISOCPEUR"/>
        </w:rPr>
        <w:t>,0cmm</w:t>
      </w:r>
    </w:p>
    <w:p w14:paraId="5E1ECE72" w14:textId="77777777" w:rsidR="009046A8" w:rsidRDefault="00B005DC" w:rsidP="009046A8">
      <w:pPr>
        <w:pStyle w:val="Zkladntext"/>
        <w:numPr>
          <w:ilvl w:val="0"/>
          <w:numId w:val="16"/>
        </w:numPr>
        <w:ind w:left="714" w:hanging="357"/>
        <w:rPr>
          <w:rFonts w:ascii="ISOCPEUR" w:hAnsi="ISOCPEUR"/>
        </w:rPr>
      </w:pPr>
      <w:r>
        <w:rPr>
          <w:rFonts w:ascii="ISOCPEUR" w:hAnsi="ISOCPEUR"/>
        </w:rPr>
        <w:t xml:space="preserve">Spádová vrstva </w:t>
      </w:r>
      <w:proofErr w:type="spellStart"/>
      <w:r>
        <w:rPr>
          <w:rFonts w:ascii="ISOCPEUR" w:hAnsi="ISOCPEUR"/>
        </w:rPr>
        <w:t>tl</w:t>
      </w:r>
      <w:proofErr w:type="spellEnd"/>
      <w:r>
        <w:rPr>
          <w:rFonts w:ascii="ISOCPEUR" w:hAnsi="ISOCPEUR"/>
        </w:rPr>
        <w:t xml:space="preserve">. </w:t>
      </w:r>
      <w:proofErr w:type="gramStart"/>
      <w:r>
        <w:rPr>
          <w:rFonts w:ascii="ISOCPEUR" w:hAnsi="ISOCPEUR"/>
        </w:rPr>
        <w:t>3-16</w:t>
      </w:r>
      <w:r w:rsidR="009046A8">
        <w:rPr>
          <w:rFonts w:ascii="ISOCPEUR" w:hAnsi="ISOCPEUR"/>
        </w:rPr>
        <w:t>cm</w:t>
      </w:r>
      <w:proofErr w:type="gramEnd"/>
    </w:p>
    <w:p w14:paraId="5EE2C793" w14:textId="77777777" w:rsidR="009046A8" w:rsidRDefault="009046A8" w:rsidP="009046A8">
      <w:pPr>
        <w:pStyle w:val="Zkladntext"/>
        <w:numPr>
          <w:ilvl w:val="0"/>
          <w:numId w:val="16"/>
        </w:numPr>
        <w:ind w:left="714" w:hanging="357"/>
        <w:rPr>
          <w:rFonts w:ascii="ISOCPEUR" w:hAnsi="ISOCPEUR"/>
        </w:rPr>
      </w:pPr>
      <w:r>
        <w:rPr>
          <w:rFonts w:ascii="ISOCPEUR" w:hAnsi="ISOCPEUR"/>
        </w:rPr>
        <w:t>Stropní panel</w:t>
      </w:r>
    </w:p>
    <w:p w14:paraId="3D0F3C47" w14:textId="77777777" w:rsidR="009046A8" w:rsidRDefault="009046A8" w:rsidP="009046A8">
      <w:pPr>
        <w:pStyle w:val="Zkladntext"/>
        <w:rPr>
          <w:rFonts w:ascii="ISOCPEUR" w:hAnsi="ISOCPEUR"/>
        </w:rPr>
      </w:pPr>
    </w:p>
    <w:p w14:paraId="0C883C86" w14:textId="77777777" w:rsidR="008C025C" w:rsidRDefault="007E28C2" w:rsidP="00EB5AE0">
      <w:pPr>
        <w:pStyle w:val="Zkladntext"/>
        <w:rPr>
          <w:rFonts w:ascii="ISOCPEUR" w:hAnsi="ISOCPEUR"/>
        </w:rPr>
      </w:pPr>
      <w:r>
        <w:rPr>
          <w:rFonts w:ascii="ISOCPEUR" w:hAnsi="ISOCPEUR"/>
        </w:rPr>
        <w:t xml:space="preserve">Dilatační spára </w:t>
      </w:r>
      <w:r w:rsidR="00B005DC">
        <w:rPr>
          <w:rFonts w:ascii="ISOCPEUR" w:hAnsi="ISOCPEUR"/>
        </w:rPr>
        <w:t>mezi stropní konstrukcí a atikou by</w:t>
      </w:r>
      <w:r>
        <w:rPr>
          <w:rFonts w:ascii="ISOCPEUR" w:hAnsi="ISOCPEUR"/>
        </w:rPr>
        <w:t xml:space="preserve"> měla být minimálně </w:t>
      </w:r>
      <w:proofErr w:type="gramStart"/>
      <w:r>
        <w:rPr>
          <w:rFonts w:ascii="ISOCPEUR" w:hAnsi="ISOCPEUR"/>
        </w:rPr>
        <w:t>50mm</w:t>
      </w:r>
      <w:proofErr w:type="gramEnd"/>
      <w:r>
        <w:rPr>
          <w:rFonts w:ascii="ISOCPEUR" w:hAnsi="ISOCPEUR"/>
        </w:rPr>
        <w:t xml:space="preserve"> široká </w:t>
      </w:r>
      <w:r w:rsidR="009852AC">
        <w:rPr>
          <w:rFonts w:ascii="ISOCPEUR" w:hAnsi="ISOCPEUR"/>
        </w:rPr>
        <w:t xml:space="preserve">a volná </w:t>
      </w:r>
      <w:r>
        <w:rPr>
          <w:rFonts w:ascii="ISOCPEUR" w:hAnsi="ISOCPEUR"/>
        </w:rPr>
        <w:t>a měla by umožňovat obvodové provětrávání střešní konstrukce s vy</w:t>
      </w:r>
      <w:r w:rsidR="00975CFA">
        <w:rPr>
          <w:rFonts w:ascii="ISOCPEUR" w:hAnsi="ISOCPEUR"/>
        </w:rPr>
        <w:t>ústěním přes ventilační otvory</w:t>
      </w:r>
      <w:r>
        <w:rPr>
          <w:rFonts w:ascii="ISOCPEUR" w:hAnsi="ISOCPEUR"/>
        </w:rPr>
        <w:t xml:space="preserve"> v</w:t>
      </w:r>
      <w:r w:rsidR="00975CFA">
        <w:rPr>
          <w:rFonts w:ascii="ISOCPEUR" w:hAnsi="ISOCPEUR"/>
        </w:rPr>
        <w:t>e</w:t>
      </w:r>
      <w:r>
        <w:rPr>
          <w:rFonts w:ascii="ISOCPEUR" w:hAnsi="ISOCPEUR"/>
        </w:rPr>
        <w:t xml:space="preserve"> stěnách </w:t>
      </w:r>
      <w:r w:rsidR="00975CFA">
        <w:rPr>
          <w:rFonts w:ascii="ISOCPEUR" w:hAnsi="ISOCPEUR"/>
        </w:rPr>
        <w:t xml:space="preserve">atiky </w:t>
      </w:r>
      <w:r>
        <w:rPr>
          <w:rFonts w:ascii="ISOCPEUR" w:hAnsi="ISOCPEUR"/>
        </w:rPr>
        <w:t xml:space="preserve">do exteriéru. Ventilační </w:t>
      </w:r>
      <w:r w:rsidR="00975CFA">
        <w:rPr>
          <w:rFonts w:ascii="ISOCPEUR" w:hAnsi="ISOCPEUR"/>
        </w:rPr>
        <w:t xml:space="preserve">otvory v atice jsou </w:t>
      </w:r>
      <w:r>
        <w:rPr>
          <w:rFonts w:ascii="ISOCPEUR" w:hAnsi="ISOCPEUR"/>
        </w:rPr>
        <w:t xml:space="preserve">osazeny na úrovní střešní konstrukce v osových rozestupech </w:t>
      </w:r>
      <w:proofErr w:type="gramStart"/>
      <w:r w:rsidR="00975CFA">
        <w:rPr>
          <w:rFonts w:ascii="ISOCPEUR" w:hAnsi="ISOCPEUR"/>
        </w:rPr>
        <w:t>2500</w:t>
      </w:r>
      <w:r>
        <w:rPr>
          <w:rFonts w:ascii="ISOCPEUR" w:hAnsi="ISOCPEUR"/>
        </w:rPr>
        <w:t>mm</w:t>
      </w:r>
      <w:proofErr w:type="gramEnd"/>
      <w:r>
        <w:rPr>
          <w:rFonts w:ascii="ISOCPEUR" w:hAnsi="ISOCPEUR"/>
        </w:rPr>
        <w:t xml:space="preserve">.  </w:t>
      </w:r>
    </w:p>
    <w:p w14:paraId="61869427" w14:textId="77777777" w:rsidR="008C025C" w:rsidRDefault="003F6147" w:rsidP="00EB5AE0">
      <w:pPr>
        <w:pStyle w:val="Zkladntext"/>
        <w:rPr>
          <w:rFonts w:ascii="ISOCPEUR" w:hAnsi="ISOCPEUR"/>
        </w:rPr>
      </w:pPr>
      <w:r>
        <w:rPr>
          <w:rFonts w:ascii="ISOCPEUR" w:hAnsi="ISOCPEUR"/>
        </w:rPr>
        <w:t xml:space="preserve">Z dostupných informací nebylo na objektu nic prováděno se zateplením střešního pláště od výstavby tohoto objektu. </w:t>
      </w:r>
    </w:p>
    <w:p w14:paraId="02EE9435" w14:textId="77777777" w:rsidR="008C025C" w:rsidRDefault="009852AC" w:rsidP="00EB5AE0">
      <w:pPr>
        <w:pStyle w:val="Zkladntext"/>
        <w:rPr>
          <w:rFonts w:ascii="ISOCPEUR" w:hAnsi="ISOCPEUR"/>
        </w:rPr>
      </w:pPr>
      <w:r>
        <w:rPr>
          <w:rFonts w:ascii="ISOCPEUR" w:hAnsi="ISOCPEUR"/>
        </w:rPr>
        <w:lastRenderedPageBreak/>
        <w:t>Na základě skutečného stavu střešního pláště – bude zřejmý z těchto sond – by mělo být následně rozhodnuto o případné rekonstrukci této střechy.</w:t>
      </w:r>
    </w:p>
    <w:p w14:paraId="37367F0E" w14:textId="77777777" w:rsidR="00B74398" w:rsidRDefault="00B74398" w:rsidP="00EB5AE0">
      <w:pPr>
        <w:pStyle w:val="Zkladntext"/>
        <w:rPr>
          <w:rFonts w:ascii="ISOCPEUR" w:hAnsi="ISOCPEUR"/>
        </w:rPr>
      </w:pPr>
    </w:p>
    <w:p w14:paraId="589E81D1" w14:textId="700E0563" w:rsidR="00295211" w:rsidRDefault="00295211" w:rsidP="00B74398">
      <w:pPr>
        <w:pStyle w:val="Zkladntext"/>
        <w:rPr>
          <w:rFonts w:ascii="ISOCPEUR" w:hAnsi="ISOCPEUR"/>
          <w:color w:val="FF0000"/>
        </w:rPr>
      </w:pPr>
      <w:r>
        <w:rPr>
          <w:rFonts w:ascii="ISOCPEUR" w:hAnsi="ISOCPEUR"/>
          <w:color w:val="FF0000"/>
        </w:rPr>
        <w:t>KAPACITY:</w:t>
      </w:r>
    </w:p>
    <w:p w14:paraId="242B7F71" w14:textId="70DBCECC" w:rsidR="00295211" w:rsidRDefault="00295211" w:rsidP="00B74398">
      <w:pPr>
        <w:pStyle w:val="Zkladntext"/>
        <w:rPr>
          <w:rFonts w:ascii="ISOCPEUR" w:hAnsi="ISOCPEUR"/>
          <w:color w:val="FF0000"/>
        </w:rPr>
      </w:pPr>
      <w:r>
        <w:rPr>
          <w:rFonts w:ascii="ISOCPEUR" w:hAnsi="ISOCPEUR"/>
          <w:color w:val="FF0000"/>
        </w:rPr>
        <w:t>Obestavěný prostor</w:t>
      </w:r>
      <w:r>
        <w:rPr>
          <w:rFonts w:ascii="ISOCPEUR" w:hAnsi="ISOCPEUR"/>
          <w:color w:val="FF0000"/>
        </w:rPr>
        <w:tab/>
      </w:r>
      <w:r>
        <w:rPr>
          <w:rFonts w:ascii="ISOCPEUR" w:hAnsi="ISOCPEUR"/>
          <w:color w:val="FF0000"/>
        </w:rPr>
        <w:tab/>
        <w:t>10.248,- m3</w:t>
      </w:r>
    </w:p>
    <w:p w14:paraId="0543EDD5" w14:textId="1E8880A8" w:rsidR="00295211" w:rsidRDefault="00295211" w:rsidP="00B74398">
      <w:pPr>
        <w:pStyle w:val="Zkladntext"/>
        <w:rPr>
          <w:rFonts w:ascii="ISOCPEUR" w:hAnsi="ISOCPEUR"/>
          <w:color w:val="FF0000"/>
        </w:rPr>
      </w:pPr>
      <w:r>
        <w:rPr>
          <w:rFonts w:ascii="ISOCPEUR" w:hAnsi="ISOCPEUR"/>
          <w:color w:val="FF0000"/>
        </w:rPr>
        <w:t>Plocha střechy</w:t>
      </w:r>
      <w:r>
        <w:rPr>
          <w:rFonts w:ascii="ISOCPEUR" w:hAnsi="ISOCPEUR"/>
          <w:color w:val="FF0000"/>
        </w:rPr>
        <w:tab/>
      </w:r>
      <w:r>
        <w:rPr>
          <w:rFonts w:ascii="ISOCPEUR" w:hAnsi="ISOCPEUR"/>
          <w:color w:val="FF0000"/>
        </w:rPr>
        <w:tab/>
      </w:r>
      <w:r>
        <w:rPr>
          <w:rFonts w:ascii="ISOCPEUR" w:hAnsi="ISOCPEUR"/>
          <w:color w:val="FF0000"/>
        </w:rPr>
        <w:tab/>
        <w:t xml:space="preserve"> </w:t>
      </w:r>
      <w:proofErr w:type="gramStart"/>
      <w:r>
        <w:rPr>
          <w:rFonts w:ascii="ISOCPEUR" w:hAnsi="ISOCPEUR"/>
          <w:color w:val="FF0000"/>
        </w:rPr>
        <w:t>1.166,-</w:t>
      </w:r>
      <w:proofErr w:type="gramEnd"/>
      <w:r>
        <w:rPr>
          <w:rFonts w:ascii="ISOCPEUR" w:hAnsi="ISOCPEUR"/>
          <w:color w:val="FF0000"/>
        </w:rPr>
        <w:t xml:space="preserve"> m2</w:t>
      </w:r>
    </w:p>
    <w:p w14:paraId="46B938DD" w14:textId="02238428" w:rsidR="00295211" w:rsidRDefault="00295211" w:rsidP="00B74398">
      <w:pPr>
        <w:pStyle w:val="Zkladntext"/>
        <w:rPr>
          <w:rFonts w:ascii="ISOCPEUR" w:hAnsi="ISOCPEUR"/>
          <w:color w:val="FF0000"/>
        </w:rPr>
      </w:pPr>
      <w:r>
        <w:rPr>
          <w:rFonts w:ascii="ISOCPEUR" w:hAnsi="ISOCPEUR"/>
          <w:color w:val="FF0000"/>
        </w:rPr>
        <w:t xml:space="preserve">Fasáda </w:t>
      </w:r>
      <w:r>
        <w:rPr>
          <w:rFonts w:ascii="ISOCPEUR" w:hAnsi="ISOCPEUR"/>
          <w:color w:val="FF0000"/>
        </w:rPr>
        <w:tab/>
      </w:r>
      <w:r>
        <w:rPr>
          <w:rFonts w:ascii="ISOCPEUR" w:hAnsi="ISOCPEUR"/>
          <w:color w:val="FF0000"/>
        </w:rPr>
        <w:tab/>
      </w:r>
      <w:r>
        <w:rPr>
          <w:rFonts w:ascii="ISOCPEUR" w:hAnsi="ISOCPEUR"/>
          <w:color w:val="FF0000"/>
        </w:rPr>
        <w:tab/>
        <w:t xml:space="preserve"> </w:t>
      </w:r>
      <w:proofErr w:type="gramStart"/>
      <w:r>
        <w:rPr>
          <w:rFonts w:ascii="ISOCPEUR" w:hAnsi="ISOCPEUR"/>
          <w:color w:val="FF0000"/>
        </w:rPr>
        <w:t>1.816,-</w:t>
      </w:r>
      <w:proofErr w:type="gramEnd"/>
      <w:r>
        <w:rPr>
          <w:rFonts w:ascii="ISOCPEUR" w:hAnsi="ISOCPEUR"/>
          <w:color w:val="FF0000"/>
        </w:rPr>
        <w:t xml:space="preserve"> m2</w:t>
      </w:r>
    </w:p>
    <w:p w14:paraId="607EE1ED" w14:textId="77777777" w:rsidR="00295211" w:rsidRDefault="00295211" w:rsidP="00B74398">
      <w:pPr>
        <w:pStyle w:val="Zkladntext"/>
        <w:rPr>
          <w:rFonts w:ascii="ISOCPEUR" w:hAnsi="ISOCPEUR"/>
          <w:color w:val="FF0000"/>
        </w:rPr>
      </w:pPr>
    </w:p>
    <w:p w14:paraId="7B37993B" w14:textId="77777777" w:rsidR="00295211" w:rsidRDefault="00295211" w:rsidP="00B74398">
      <w:pPr>
        <w:pStyle w:val="Zkladntext"/>
        <w:rPr>
          <w:rFonts w:ascii="ISOCPEUR" w:hAnsi="ISOCPEUR"/>
          <w:color w:val="FF0000"/>
        </w:rPr>
      </w:pPr>
    </w:p>
    <w:p w14:paraId="4314DED9" w14:textId="7EAE2E6A" w:rsidR="00B74398" w:rsidRPr="00916869" w:rsidRDefault="00B74398" w:rsidP="00B74398">
      <w:pPr>
        <w:pStyle w:val="Zkladntext"/>
        <w:rPr>
          <w:rFonts w:ascii="ISOCPEUR" w:hAnsi="ISOCPEUR"/>
          <w:caps/>
          <w:color w:val="FF0000"/>
        </w:rPr>
      </w:pPr>
      <w:r w:rsidRPr="00916869">
        <w:rPr>
          <w:rFonts w:ascii="ISOCPEUR" w:hAnsi="ISOCPEUR"/>
          <w:caps/>
          <w:color w:val="FF0000"/>
        </w:rPr>
        <w:t>OBJEDNATEL SOUHLASÍ S:</w:t>
      </w:r>
    </w:p>
    <w:p w14:paraId="7F30AA18" w14:textId="12B60832" w:rsidR="00B74398" w:rsidRPr="00916869" w:rsidRDefault="00B74398" w:rsidP="00B74398">
      <w:pPr>
        <w:pStyle w:val="Zkladntext"/>
        <w:rPr>
          <w:rFonts w:ascii="ISOCPEUR" w:hAnsi="ISOCPEUR"/>
          <w:caps/>
          <w:color w:val="FF0000"/>
        </w:rPr>
      </w:pPr>
      <w:r w:rsidRPr="00916869">
        <w:rPr>
          <w:rFonts w:ascii="ISOCPEUR" w:hAnsi="ISOCPEUR"/>
          <w:caps/>
          <w:color w:val="FF0000"/>
        </w:rPr>
        <w:t>- ALTERNATIVOU KOMLETNÍ REKONSTRUKCE STÁVAJÍCÍHO STŘEŠNÍHO PLÁŠTĚ (ODSTRANĚNÍ STÁVAJÍCÍCH VRSTEV A PROVEDENÍ NOVÉ SKLADBY STŘEŠNÍHO PLÁŠTĚ)</w:t>
      </w:r>
    </w:p>
    <w:p w14:paraId="3D83A9E0" w14:textId="77777777" w:rsidR="001A2C76" w:rsidRPr="00916869" w:rsidRDefault="001A2C76" w:rsidP="001A2C76">
      <w:pPr>
        <w:pStyle w:val="Zkladntext"/>
        <w:rPr>
          <w:rFonts w:ascii="ISOCPEUR" w:hAnsi="ISOCPEUR"/>
          <w:caps/>
          <w:color w:val="FF0000"/>
        </w:rPr>
      </w:pPr>
    </w:p>
    <w:p w14:paraId="1CB0D9B3" w14:textId="578C7DCF" w:rsidR="001A2C76" w:rsidRPr="001A2C76" w:rsidRDefault="001A2C76" w:rsidP="001A2C76">
      <w:pPr>
        <w:pStyle w:val="Zkladntext"/>
        <w:rPr>
          <w:rFonts w:ascii="ISOCPEUR" w:hAnsi="ISOCPEUR"/>
          <w:caps/>
          <w:color w:val="FF0000"/>
        </w:rPr>
      </w:pPr>
      <w:r w:rsidRPr="00916869">
        <w:rPr>
          <w:rFonts w:ascii="ISOCPEUR" w:hAnsi="ISOCPEUR"/>
          <w:caps/>
          <w:color w:val="FF0000"/>
        </w:rPr>
        <w:t xml:space="preserve">NÁVRH </w:t>
      </w:r>
      <w:r w:rsidR="00916869" w:rsidRPr="00916869">
        <w:rPr>
          <w:rFonts w:ascii="ISOCPEUR" w:hAnsi="ISOCPEUR"/>
          <w:caps/>
          <w:color w:val="FF0000"/>
        </w:rPr>
        <w:t xml:space="preserve">PŘEDPOKLÁDANÉ </w:t>
      </w:r>
      <w:r w:rsidRPr="00916869">
        <w:rPr>
          <w:rFonts w:ascii="ISOCPEUR" w:hAnsi="ISOCPEUR"/>
          <w:caps/>
          <w:color w:val="FF0000"/>
        </w:rPr>
        <w:t xml:space="preserve">SKLADBY </w:t>
      </w:r>
      <w:r w:rsidRPr="001A2C76">
        <w:rPr>
          <w:rFonts w:ascii="ISOCPEUR" w:hAnsi="ISOCPEUR"/>
          <w:caps/>
          <w:color w:val="FF0000"/>
        </w:rPr>
        <w:t>STŘEŠNÍHO PLÁŠTĚ - ST.2001D</w:t>
      </w:r>
    </w:p>
    <w:p w14:paraId="479C5EF3" w14:textId="77777777" w:rsidR="001A2C76" w:rsidRPr="001A2C76" w:rsidRDefault="001A2C76" w:rsidP="001A2C76">
      <w:pPr>
        <w:pStyle w:val="Zkladntext"/>
        <w:ind w:firstLine="709"/>
        <w:rPr>
          <w:rFonts w:ascii="ISOCPEUR" w:hAnsi="ISOCPEUR"/>
          <w:caps/>
          <w:color w:val="FF0000"/>
        </w:rPr>
      </w:pPr>
      <w:r w:rsidRPr="001A2C76">
        <w:rPr>
          <w:rFonts w:ascii="ISOCPEUR" w:hAnsi="ISOCPEUR"/>
          <w:caps/>
          <w:color w:val="FF0000"/>
        </w:rPr>
        <w:t>- SIKA Sarnafil TS 77-15 2MM</w:t>
      </w:r>
    </w:p>
    <w:p w14:paraId="54F36F96" w14:textId="77777777" w:rsidR="001A2C76" w:rsidRPr="001A2C76" w:rsidRDefault="001A2C76" w:rsidP="001A2C76">
      <w:pPr>
        <w:pStyle w:val="Zkladntext"/>
        <w:ind w:firstLine="709"/>
        <w:rPr>
          <w:rFonts w:ascii="ISOCPEUR" w:hAnsi="ISOCPEUR"/>
          <w:caps/>
          <w:color w:val="FF0000"/>
        </w:rPr>
      </w:pPr>
      <w:r w:rsidRPr="001A2C76">
        <w:rPr>
          <w:rFonts w:ascii="ISOCPEUR" w:hAnsi="ISOCPEUR"/>
          <w:caps/>
          <w:color w:val="FF0000"/>
        </w:rPr>
        <w:t>- ISOVER EPS GREY 100 2X80MM</w:t>
      </w:r>
    </w:p>
    <w:p w14:paraId="1A0CA922" w14:textId="77777777" w:rsidR="001A2C76" w:rsidRPr="001A2C76" w:rsidRDefault="001A2C76" w:rsidP="001A2C76">
      <w:pPr>
        <w:pStyle w:val="Zkladntext"/>
        <w:ind w:firstLine="709"/>
        <w:rPr>
          <w:rFonts w:ascii="ISOCPEUR" w:hAnsi="ISOCPEUR"/>
          <w:caps/>
          <w:color w:val="FF0000"/>
        </w:rPr>
      </w:pPr>
      <w:r w:rsidRPr="001A2C76">
        <w:rPr>
          <w:rFonts w:ascii="ISOCPEUR" w:hAnsi="ISOCPEUR"/>
          <w:caps/>
          <w:color w:val="FF0000"/>
        </w:rPr>
        <w:t xml:space="preserve">- SPÁDOVÉ KLÍNY EPS </w:t>
      </w:r>
      <w:proofErr w:type="gramStart"/>
      <w:r w:rsidRPr="001A2C76">
        <w:rPr>
          <w:rFonts w:ascii="ISOCPEUR" w:hAnsi="ISOCPEUR"/>
          <w:caps/>
          <w:color w:val="FF0000"/>
        </w:rPr>
        <w:t>150 - 160</w:t>
      </w:r>
      <w:proofErr w:type="gramEnd"/>
      <w:r w:rsidRPr="001A2C76">
        <w:rPr>
          <w:rFonts w:ascii="ISOCPEUR" w:hAnsi="ISOCPEUR"/>
          <w:caps/>
          <w:color w:val="FF0000"/>
        </w:rPr>
        <w:t>-210MM</w:t>
      </w:r>
    </w:p>
    <w:p w14:paraId="72C13672" w14:textId="77777777" w:rsidR="001A2C76" w:rsidRPr="001A2C76" w:rsidRDefault="001A2C76" w:rsidP="001A2C76">
      <w:pPr>
        <w:pStyle w:val="Zkladntext"/>
        <w:ind w:firstLine="709"/>
        <w:rPr>
          <w:rFonts w:ascii="ISOCPEUR" w:hAnsi="ISOCPEUR"/>
          <w:caps/>
          <w:color w:val="FF0000"/>
        </w:rPr>
      </w:pPr>
      <w:r w:rsidRPr="001A2C76">
        <w:rPr>
          <w:rFonts w:ascii="ISOCPEUR" w:hAnsi="ISOCPEUR"/>
          <w:caps/>
          <w:color w:val="FF0000"/>
        </w:rPr>
        <w:t>- PAROTĚSNÍCÍ GLASTEK AL 40 MINERAL</w:t>
      </w:r>
    </w:p>
    <w:p w14:paraId="79529CFC" w14:textId="77777777" w:rsidR="001A2C76" w:rsidRPr="001A2C76" w:rsidRDefault="001A2C76" w:rsidP="001A2C76">
      <w:pPr>
        <w:pStyle w:val="Zkladntext"/>
        <w:ind w:firstLine="709"/>
        <w:rPr>
          <w:rFonts w:ascii="ISOCPEUR" w:hAnsi="ISOCPEUR"/>
          <w:caps/>
          <w:color w:val="FF0000"/>
        </w:rPr>
      </w:pPr>
      <w:r w:rsidRPr="001A2C76">
        <w:rPr>
          <w:rFonts w:ascii="ISOCPEUR" w:hAnsi="ISOCPEUR"/>
          <w:caps/>
          <w:color w:val="FF0000"/>
        </w:rPr>
        <w:t>- VYROVNÁVACÍ VRSTVA SKL. PÍSEK 20MM</w:t>
      </w:r>
    </w:p>
    <w:p w14:paraId="3CE922DB" w14:textId="77777777" w:rsidR="001A2C76" w:rsidRPr="00916869" w:rsidRDefault="001A2C76" w:rsidP="00B74398">
      <w:pPr>
        <w:pStyle w:val="Zkladntext"/>
        <w:rPr>
          <w:rFonts w:ascii="ISOCPEUR" w:hAnsi="ISOCPEUR"/>
          <w:caps/>
          <w:color w:val="FF0000"/>
        </w:rPr>
      </w:pPr>
    </w:p>
    <w:p w14:paraId="7F72A4C7" w14:textId="79BB4B1E" w:rsidR="00B74398" w:rsidRPr="00916869" w:rsidRDefault="00B74398" w:rsidP="00B74398">
      <w:pPr>
        <w:pStyle w:val="Zkladntext"/>
        <w:rPr>
          <w:rFonts w:ascii="ISOCPEUR" w:hAnsi="ISOCPEUR"/>
          <w:caps/>
          <w:color w:val="FF0000"/>
        </w:rPr>
      </w:pPr>
      <w:r w:rsidRPr="00916869">
        <w:rPr>
          <w:rFonts w:ascii="ISOCPEUR" w:hAnsi="ISOCPEUR"/>
          <w:caps/>
          <w:color w:val="FF0000"/>
        </w:rPr>
        <w:t>- PROVEDENÍ SANACE STÁVAJÍCÍCH OBVODOVÝCH STĚN A TRHLIN ATIK POMOCI METODY HELIKÁLNÍCH VÝZTU</w:t>
      </w:r>
      <w:r w:rsidR="00A44990" w:rsidRPr="00916869">
        <w:rPr>
          <w:rFonts w:ascii="ISOCPEUR" w:hAnsi="ISOCPEUR"/>
          <w:caps/>
          <w:color w:val="FF0000"/>
        </w:rPr>
        <w:t>ŽÍ</w:t>
      </w:r>
    </w:p>
    <w:p w14:paraId="60D5A315" w14:textId="2BC72CFF" w:rsidR="00A44990" w:rsidRPr="00916869" w:rsidRDefault="00A44990" w:rsidP="00B74398">
      <w:pPr>
        <w:pStyle w:val="Zkladntext"/>
        <w:rPr>
          <w:rFonts w:ascii="ISOCPEUR" w:hAnsi="ISOCPEUR"/>
          <w:caps/>
          <w:color w:val="FF0000"/>
        </w:rPr>
      </w:pPr>
      <w:r w:rsidRPr="00916869">
        <w:rPr>
          <w:rFonts w:ascii="ISOCPEUR" w:hAnsi="ISOCPEUR"/>
          <w:caps/>
          <w:color w:val="FF0000"/>
        </w:rPr>
        <w:t xml:space="preserve">- NA ZÁKLADĚ ZPRACOVÁNÍ PENB PROVÉST KOMPLETNÍ ZATEPLENÍ OBVODOVÉHO PLÁŠTĚ (SOUČÁSTÍ BUDE NOVÝ STŘEŠNÍ PLÁŠŤ, VÝMĚNA VÝPLNÍ OTVORŮ, SANACE LODŽIÍ VČETNĚ ODSTRANĚNÍ TEPELNÝCH MOSTŮ, ZHOTOVENÍ NOVÝCH OKAPOVÝCH CHODNÍKŮ-TEPELNÁ IZOLACE BUDE PROVEDENA </w:t>
      </w:r>
      <w:proofErr w:type="gramStart"/>
      <w:r w:rsidRPr="00916869">
        <w:rPr>
          <w:rFonts w:ascii="ISOCPEUR" w:hAnsi="ISOCPEUR"/>
          <w:caps/>
          <w:color w:val="FF0000"/>
        </w:rPr>
        <w:t>DO -500mm</w:t>
      </w:r>
      <w:proofErr w:type="gramEnd"/>
      <w:r w:rsidRPr="00916869">
        <w:rPr>
          <w:rFonts w:ascii="ISOCPEUR" w:hAnsi="ISOCPEUR"/>
          <w:caps/>
          <w:color w:val="FF0000"/>
        </w:rPr>
        <w:t xml:space="preserve"> POD ÚROVEŇ TERÉNU)</w:t>
      </w:r>
    </w:p>
    <w:p w14:paraId="15B86848" w14:textId="77777777" w:rsidR="00415B62" w:rsidRPr="00916869" w:rsidRDefault="00415B62" w:rsidP="004724AA">
      <w:pPr>
        <w:pStyle w:val="Zkladntext"/>
        <w:rPr>
          <w:rFonts w:ascii="ISOCPEUR" w:hAnsi="ISOCPEUR"/>
          <w:b/>
          <w:caps/>
        </w:rPr>
      </w:pPr>
    </w:p>
    <w:p w14:paraId="123721AE" w14:textId="4A1FE899" w:rsidR="00916869" w:rsidRPr="001A2C76" w:rsidRDefault="00916869" w:rsidP="00916869">
      <w:pPr>
        <w:pStyle w:val="Zkladntext"/>
        <w:rPr>
          <w:rFonts w:ascii="ISOCPEUR" w:hAnsi="ISOCPEUR"/>
          <w:caps/>
          <w:color w:val="FF0000"/>
        </w:rPr>
      </w:pPr>
      <w:r w:rsidRPr="00916869">
        <w:rPr>
          <w:rFonts w:ascii="ISOCPEUR" w:hAnsi="ISOCPEUR"/>
          <w:caps/>
          <w:color w:val="FF0000"/>
        </w:rPr>
        <w:t>NÁVRH PŘEDPOKLÁDAN</w:t>
      </w:r>
      <w:r w:rsidRPr="00916869">
        <w:rPr>
          <w:rFonts w:ascii="ISOCPEUR" w:hAnsi="ISOCPEUR"/>
          <w:caps/>
          <w:color w:val="FF0000"/>
        </w:rPr>
        <w:t xml:space="preserve">É </w:t>
      </w:r>
      <w:r w:rsidRPr="00916869">
        <w:rPr>
          <w:rFonts w:ascii="ISOCPEUR" w:hAnsi="ISOCPEUR"/>
          <w:caps/>
          <w:color w:val="FF0000"/>
        </w:rPr>
        <w:t xml:space="preserve">SKLADBY </w:t>
      </w:r>
      <w:r w:rsidRPr="00916869">
        <w:rPr>
          <w:rFonts w:ascii="ISOCPEUR" w:hAnsi="ISOCPEUR"/>
          <w:caps/>
          <w:color w:val="FF0000"/>
        </w:rPr>
        <w:t>ZATEPLENÉHO OBVODOVÉHO PLÁŠTĚ</w:t>
      </w:r>
    </w:p>
    <w:p w14:paraId="6813DA9D" w14:textId="6E8B2707" w:rsidR="00916869" w:rsidRPr="00916869" w:rsidRDefault="00916869" w:rsidP="00916869">
      <w:pPr>
        <w:pStyle w:val="Zkladntext"/>
        <w:ind w:firstLine="709"/>
        <w:rPr>
          <w:rFonts w:ascii="ISOCPEUR" w:hAnsi="ISOCPEUR"/>
          <w:caps/>
          <w:color w:val="FF0000"/>
        </w:rPr>
      </w:pPr>
      <w:r w:rsidRPr="001A2C76">
        <w:rPr>
          <w:rFonts w:ascii="ISOCPEUR" w:hAnsi="ISOCPEUR"/>
          <w:caps/>
          <w:color w:val="FF0000"/>
        </w:rPr>
        <w:t xml:space="preserve">- </w:t>
      </w:r>
      <w:r w:rsidRPr="00916869">
        <w:rPr>
          <w:rFonts w:ascii="ISOCPEUR" w:hAnsi="ISOCPEUR"/>
          <w:caps/>
          <w:color w:val="FF0000"/>
        </w:rPr>
        <w:t>Omítka vápenná</w:t>
      </w:r>
      <w:r w:rsidRPr="00916869">
        <w:rPr>
          <w:rFonts w:ascii="ISOCPEUR" w:hAnsi="ISOCPEUR"/>
          <w:caps/>
          <w:color w:val="FF0000"/>
        </w:rPr>
        <w:t xml:space="preserve"> 1,5MM</w:t>
      </w:r>
    </w:p>
    <w:p w14:paraId="24F5EDB0" w14:textId="1A49C253" w:rsidR="00916869" w:rsidRPr="00916869" w:rsidRDefault="00916869" w:rsidP="00916869">
      <w:pPr>
        <w:pStyle w:val="Zkladntext"/>
        <w:ind w:firstLine="709"/>
        <w:rPr>
          <w:rFonts w:ascii="ISOCPEUR" w:hAnsi="ISOCPEUR"/>
          <w:caps/>
          <w:color w:val="FF0000"/>
        </w:rPr>
      </w:pPr>
      <w:r w:rsidRPr="00916869">
        <w:rPr>
          <w:rFonts w:ascii="ISOCPEUR" w:hAnsi="ISOCPEUR"/>
          <w:caps/>
          <w:color w:val="FF0000"/>
        </w:rPr>
        <w:t xml:space="preserve">- </w:t>
      </w:r>
      <w:r w:rsidRPr="00916869">
        <w:rPr>
          <w:rFonts w:ascii="ISOCPEUR" w:hAnsi="ISOCPEUR"/>
          <w:caps/>
          <w:color w:val="FF0000"/>
        </w:rPr>
        <w:t>Zdivo z příčně děrovaných keramických tvarovek CD TÝN I - tl. 290 (1300)</w:t>
      </w:r>
    </w:p>
    <w:p w14:paraId="03ECA30E" w14:textId="0295D5B0" w:rsidR="00916869" w:rsidRPr="00916869" w:rsidRDefault="00916869" w:rsidP="00916869">
      <w:pPr>
        <w:pStyle w:val="Zkladntext"/>
        <w:ind w:firstLine="709"/>
        <w:rPr>
          <w:rFonts w:ascii="ISOCPEUR" w:hAnsi="ISOCPEUR"/>
          <w:caps/>
          <w:color w:val="FF0000"/>
        </w:rPr>
      </w:pPr>
      <w:r w:rsidRPr="00916869">
        <w:rPr>
          <w:rFonts w:ascii="ISOCPEUR" w:hAnsi="ISOCPEUR"/>
          <w:caps/>
          <w:color w:val="FF0000"/>
        </w:rPr>
        <w:t xml:space="preserve">- </w:t>
      </w:r>
      <w:r w:rsidRPr="00916869">
        <w:rPr>
          <w:rFonts w:ascii="ISOCPEUR" w:hAnsi="ISOCPEUR"/>
          <w:caps/>
          <w:color w:val="FF0000"/>
        </w:rPr>
        <w:t>Břízolit</w:t>
      </w:r>
      <w:r w:rsidRPr="00916869">
        <w:rPr>
          <w:rFonts w:ascii="ISOCPEUR" w:hAnsi="ISOCPEUR"/>
          <w:caps/>
          <w:color w:val="FF0000"/>
        </w:rPr>
        <w:t xml:space="preserve"> 20MM</w:t>
      </w:r>
    </w:p>
    <w:p w14:paraId="550EA34E" w14:textId="6083C09E" w:rsidR="00916869" w:rsidRPr="00916869" w:rsidRDefault="00916869" w:rsidP="00916869">
      <w:pPr>
        <w:pStyle w:val="Zkladntext"/>
        <w:ind w:firstLine="709"/>
        <w:rPr>
          <w:rFonts w:ascii="ISOCPEUR" w:hAnsi="ISOCPEUR"/>
          <w:caps/>
          <w:color w:val="FF0000"/>
        </w:rPr>
      </w:pPr>
      <w:r w:rsidRPr="00916869">
        <w:rPr>
          <w:rFonts w:ascii="ISOCPEUR" w:hAnsi="ISOCPEUR"/>
          <w:caps/>
          <w:color w:val="FF0000"/>
        </w:rPr>
        <w:t xml:space="preserve">- </w:t>
      </w:r>
      <w:r w:rsidRPr="00916869">
        <w:rPr>
          <w:rFonts w:ascii="ISOCPEUR" w:hAnsi="ISOCPEUR"/>
          <w:caps/>
          <w:color w:val="FF0000"/>
        </w:rPr>
        <w:t>Tmely pro stavební použití</w:t>
      </w:r>
      <w:r w:rsidRPr="00916869">
        <w:rPr>
          <w:rFonts w:ascii="ISOCPEUR" w:hAnsi="ISOCPEUR"/>
          <w:caps/>
          <w:color w:val="FF0000"/>
        </w:rPr>
        <w:t xml:space="preserve"> 15MM</w:t>
      </w:r>
    </w:p>
    <w:p w14:paraId="3057582B" w14:textId="1848E6A2" w:rsidR="00916869" w:rsidRPr="00916869" w:rsidRDefault="00916869" w:rsidP="00916869">
      <w:pPr>
        <w:pStyle w:val="Zkladntext"/>
        <w:ind w:firstLine="709"/>
        <w:rPr>
          <w:rFonts w:ascii="ISOCPEUR" w:hAnsi="ISOCPEUR"/>
          <w:caps/>
          <w:color w:val="FF0000"/>
        </w:rPr>
      </w:pPr>
      <w:r w:rsidRPr="00916869">
        <w:rPr>
          <w:rFonts w:ascii="ISOCPEUR" w:hAnsi="ISOCPEUR"/>
          <w:caps/>
          <w:color w:val="FF0000"/>
        </w:rPr>
        <w:t xml:space="preserve">- </w:t>
      </w:r>
      <w:r w:rsidRPr="00916869">
        <w:rPr>
          <w:rFonts w:ascii="ISOCPEUR" w:hAnsi="ISOCPEUR"/>
          <w:caps/>
          <w:color w:val="FF0000"/>
        </w:rPr>
        <w:t>Šedý EPS 70</w:t>
      </w:r>
      <w:r w:rsidRPr="00916869">
        <w:rPr>
          <w:rFonts w:ascii="ISOCPEUR" w:hAnsi="ISOCPEUR"/>
          <w:caps/>
          <w:color w:val="FF0000"/>
        </w:rPr>
        <w:t> 180MM</w:t>
      </w:r>
    </w:p>
    <w:p w14:paraId="741034C4" w14:textId="7CC088E8" w:rsidR="00916869" w:rsidRPr="001A2C76" w:rsidRDefault="00916869" w:rsidP="00916869">
      <w:pPr>
        <w:pStyle w:val="Zkladntext"/>
        <w:ind w:firstLine="709"/>
        <w:rPr>
          <w:rFonts w:ascii="ISOCPEUR" w:hAnsi="ISOCPEUR"/>
          <w:caps/>
          <w:color w:val="FF0000"/>
        </w:rPr>
      </w:pPr>
      <w:r w:rsidRPr="00916869">
        <w:rPr>
          <w:rFonts w:ascii="ISOCPEUR" w:hAnsi="ISOCPEUR"/>
          <w:caps/>
          <w:color w:val="FF0000"/>
        </w:rPr>
        <w:t>- SILIKONOVÁ OMÍTKA RÝHOVANÁ ZRNO 1,5MM</w:t>
      </w:r>
    </w:p>
    <w:p w14:paraId="5E856062" w14:textId="77777777" w:rsidR="00415B62" w:rsidRPr="00916869" w:rsidRDefault="00415B62" w:rsidP="004724AA">
      <w:pPr>
        <w:pStyle w:val="Zkladntext"/>
        <w:rPr>
          <w:rFonts w:ascii="ISOCPEUR" w:hAnsi="ISOCPEUR"/>
          <w:b/>
          <w:caps/>
        </w:rPr>
      </w:pPr>
    </w:p>
    <w:p w14:paraId="2190FC96" w14:textId="77777777" w:rsidR="00582C32" w:rsidRPr="00916869" w:rsidRDefault="00582C32" w:rsidP="00F222BF">
      <w:pPr>
        <w:pStyle w:val="Zkladntext"/>
        <w:rPr>
          <w:rFonts w:ascii="ISOCPEUR" w:hAnsi="ISOCPEUR"/>
          <w:caps/>
        </w:rPr>
      </w:pPr>
    </w:p>
    <w:p w14:paraId="5236DAF0" w14:textId="44FC74BD" w:rsidR="00582C32" w:rsidRPr="00916869" w:rsidRDefault="00582C32" w:rsidP="00F222BF">
      <w:pPr>
        <w:pStyle w:val="Zkladntext"/>
        <w:rPr>
          <w:rFonts w:ascii="ISOCPEUR" w:hAnsi="ISOCPEUR"/>
          <w:b/>
          <w:caps/>
          <w:color w:val="FF0000"/>
        </w:rPr>
      </w:pPr>
      <w:r w:rsidRPr="00916869">
        <w:rPr>
          <w:rFonts w:ascii="ISOCPEUR" w:hAnsi="ISOCPEUR"/>
          <w:b/>
          <w:caps/>
          <w:color w:val="FF0000"/>
        </w:rPr>
        <w:t>Předpokládané náklady:</w:t>
      </w:r>
    </w:p>
    <w:p w14:paraId="1D79F7DD" w14:textId="7B33F3E0" w:rsidR="00546294" w:rsidRPr="00916869" w:rsidRDefault="00582C32" w:rsidP="00F222BF">
      <w:pPr>
        <w:pStyle w:val="Zkladntext"/>
        <w:rPr>
          <w:rFonts w:ascii="ISOCPEUR" w:hAnsi="ISOCPEUR"/>
          <w:caps/>
          <w:color w:val="FF0000"/>
        </w:rPr>
      </w:pPr>
      <w:r w:rsidRPr="00916869">
        <w:rPr>
          <w:rFonts w:ascii="ISOCPEUR" w:hAnsi="ISOCPEUR"/>
          <w:b/>
          <w:caps/>
          <w:color w:val="FF0000"/>
        </w:rPr>
        <w:t>CELKEM CCA BEZ DPH</w:t>
      </w:r>
      <w:r w:rsidRPr="00916869">
        <w:rPr>
          <w:rFonts w:ascii="ISOCPEUR" w:hAnsi="ISOCPEUR"/>
          <w:b/>
          <w:caps/>
          <w:color w:val="FF0000"/>
        </w:rPr>
        <w:tab/>
      </w:r>
      <w:r w:rsidRPr="00916869">
        <w:rPr>
          <w:rFonts w:ascii="ISOCPEUR" w:hAnsi="ISOCPEUR"/>
          <w:b/>
          <w:caps/>
          <w:color w:val="FF0000"/>
        </w:rPr>
        <w:tab/>
      </w:r>
      <w:r w:rsidRPr="00916869">
        <w:rPr>
          <w:rFonts w:ascii="ISOCPEUR" w:hAnsi="ISOCPEUR"/>
          <w:b/>
          <w:caps/>
          <w:color w:val="FF0000"/>
        </w:rPr>
        <w:tab/>
      </w:r>
      <w:r w:rsidRPr="00916869">
        <w:rPr>
          <w:rFonts w:ascii="ISOCPEUR" w:hAnsi="ISOCPEUR"/>
          <w:b/>
          <w:caps/>
          <w:color w:val="FF0000"/>
        </w:rPr>
        <w:tab/>
      </w:r>
      <w:r w:rsidR="00CF0A0E" w:rsidRPr="00916869">
        <w:rPr>
          <w:rFonts w:ascii="ISOCPEUR" w:hAnsi="ISOCPEUR"/>
          <w:b/>
          <w:caps/>
          <w:color w:val="FF0000"/>
        </w:rPr>
        <w:t>20</w:t>
      </w:r>
      <w:r w:rsidRPr="00916869">
        <w:rPr>
          <w:rFonts w:ascii="ISOCPEUR" w:hAnsi="ISOCPEUR"/>
          <w:b/>
          <w:caps/>
          <w:color w:val="FF0000"/>
        </w:rPr>
        <w:t>.000.000,- Kč</w:t>
      </w:r>
    </w:p>
    <w:p w14:paraId="6B26A87B" w14:textId="77777777" w:rsidR="00546294" w:rsidRDefault="00546294" w:rsidP="00F222BF">
      <w:pPr>
        <w:pStyle w:val="Zkladntext"/>
        <w:rPr>
          <w:rFonts w:ascii="ISOCPEUR" w:hAnsi="ISOCPEUR"/>
          <w:b/>
        </w:rPr>
      </w:pPr>
    </w:p>
    <w:p w14:paraId="2CD2CC39" w14:textId="77777777" w:rsidR="0091263C" w:rsidRDefault="0091263C" w:rsidP="00F222BF">
      <w:pPr>
        <w:pStyle w:val="Zkladntext"/>
        <w:rPr>
          <w:rFonts w:ascii="ISOCPEUR" w:hAnsi="ISOCPEUR"/>
          <w:b/>
        </w:rPr>
      </w:pPr>
    </w:p>
    <w:p w14:paraId="22AFA59F" w14:textId="77777777" w:rsidR="0091263C" w:rsidRPr="000C17CB" w:rsidRDefault="0091263C" w:rsidP="00F222BF">
      <w:pPr>
        <w:pStyle w:val="Zkladntext"/>
        <w:rPr>
          <w:rFonts w:ascii="ISOCPEUR" w:hAnsi="ISOCPEUR"/>
          <w:b/>
        </w:rPr>
      </w:pPr>
    </w:p>
    <w:p w14:paraId="6FE4AE77" w14:textId="77777777" w:rsidR="00916869" w:rsidRDefault="00916869" w:rsidP="008471B3">
      <w:pPr>
        <w:pStyle w:val="Nadpis1"/>
        <w:spacing w:before="120" w:after="120"/>
        <w:ind w:firstLine="708"/>
        <w:jc w:val="both"/>
        <w:rPr>
          <w:rFonts w:ascii="ISOCPEUR" w:hAnsi="ISOCPEUR"/>
          <w:kern w:val="0"/>
          <w:sz w:val="24"/>
        </w:rPr>
      </w:pPr>
      <w:bookmarkStart w:id="17" w:name="_Toc189066616"/>
    </w:p>
    <w:p w14:paraId="451A76A9" w14:textId="1C547A4D" w:rsidR="008471B3" w:rsidRPr="00E430AF" w:rsidRDefault="008471B3" w:rsidP="008471B3">
      <w:pPr>
        <w:pStyle w:val="Nadpis1"/>
        <w:spacing w:before="120" w:after="120"/>
        <w:ind w:firstLine="708"/>
        <w:jc w:val="both"/>
        <w:rPr>
          <w:rFonts w:ascii="ISOCPEUR" w:hAnsi="ISOCPEUR"/>
          <w:sz w:val="24"/>
          <w:szCs w:val="24"/>
        </w:rPr>
      </w:pPr>
      <w:r w:rsidRPr="008471B3">
        <w:rPr>
          <w:rFonts w:ascii="ISOCPEUR" w:hAnsi="ISOCPEUR"/>
          <w:kern w:val="0"/>
          <w:sz w:val="24"/>
        </w:rPr>
        <w:t>9</w:t>
      </w:r>
      <w:r w:rsidRPr="008471B3">
        <w:rPr>
          <w:rFonts w:ascii="ISOCPEUR" w:hAnsi="ISOCPEUR"/>
          <w:sz w:val="24"/>
          <w:szCs w:val="24"/>
        </w:rPr>
        <w:t>.</w:t>
      </w:r>
      <w:r>
        <w:rPr>
          <w:rFonts w:ascii="ISOCPEUR" w:hAnsi="ISOCPEUR"/>
          <w:sz w:val="24"/>
          <w:szCs w:val="24"/>
        </w:rPr>
        <w:t>1</w:t>
      </w:r>
      <w:r w:rsidRPr="00E430AF">
        <w:rPr>
          <w:rFonts w:ascii="ISOCPEUR" w:hAnsi="ISOCPEUR"/>
          <w:sz w:val="24"/>
          <w:szCs w:val="24"/>
        </w:rPr>
        <w:t xml:space="preserve">. </w:t>
      </w:r>
      <w:r>
        <w:rPr>
          <w:rFonts w:ascii="ISOCPEUR" w:hAnsi="ISOCPEUR"/>
          <w:sz w:val="24"/>
          <w:szCs w:val="24"/>
        </w:rPr>
        <w:t>Přehled výchozích podkladů</w:t>
      </w:r>
      <w:bookmarkEnd w:id="17"/>
    </w:p>
    <w:p w14:paraId="23471487" w14:textId="77777777" w:rsidR="009160E2" w:rsidRPr="003275BB" w:rsidRDefault="009160E2" w:rsidP="004724AA">
      <w:pPr>
        <w:jc w:val="both"/>
        <w:rPr>
          <w:rFonts w:ascii="ISOCPEUR" w:hAnsi="ISOCPEUR"/>
        </w:rPr>
      </w:pPr>
      <w:r w:rsidRPr="003275BB">
        <w:rPr>
          <w:rFonts w:ascii="ISOCPEUR" w:hAnsi="ISOCPEUR"/>
        </w:rPr>
        <w:t xml:space="preserve">Podkladem pro zpracování </w:t>
      </w:r>
      <w:r w:rsidR="00E40CC9" w:rsidRPr="003275BB">
        <w:rPr>
          <w:rFonts w:ascii="ISOCPEUR" w:hAnsi="ISOCPEUR"/>
        </w:rPr>
        <w:t xml:space="preserve">posouzení </w:t>
      </w:r>
      <w:r w:rsidRPr="003275BB">
        <w:rPr>
          <w:rFonts w:ascii="ISOCPEUR" w:hAnsi="ISOCPEUR"/>
        </w:rPr>
        <w:t>byly:</w:t>
      </w:r>
    </w:p>
    <w:p w14:paraId="0569D828" w14:textId="77777777" w:rsidR="0091263C" w:rsidRDefault="00EA15EE" w:rsidP="004724AA">
      <w:pPr>
        <w:jc w:val="both"/>
        <w:rPr>
          <w:rFonts w:ascii="ISOCPEUR" w:hAnsi="ISOCPEUR"/>
        </w:rPr>
      </w:pPr>
      <w:r>
        <w:rPr>
          <w:rFonts w:ascii="ISOCPEUR" w:hAnsi="ISOCPEUR"/>
        </w:rPr>
        <w:t xml:space="preserve">- Obhlídka </w:t>
      </w:r>
      <w:r w:rsidR="00FF40AD">
        <w:rPr>
          <w:rFonts w:ascii="ISOCPEUR" w:hAnsi="ISOCPEUR"/>
        </w:rPr>
        <w:t>bytové</w:t>
      </w:r>
      <w:r w:rsidR="008471B3">
        <w:rPr>
          <w:rFonts w:ascii="ISOCPEUR" w:hAnsi="ISOCPEUR"/>
        </w:rPr>
        <w:t>ho</w:t>
      </w:r>
      <w:r w:rsidR="00FF40AD">
        <w:rPr>
          <w:rFonts w:ascii="ISOCPEUR" w:hAnsi="ISOCPEUR"/>
        </w:rPr>
        <w:t xml:space="preserve"> dom</w:t>
      </w:r>
      <w:r w:rsidR="008471B3">
        <w:rPr>
          <w:rFonts w:ascii="ISOCPEUR" w:hAnsi="ISOCPEUR"/>
        </w:rPr>
        <w:t>u</w:t>
      </w:r>
      <w:r>
        <w:rPr>
          <w:rFonts w:ascii="ISOCPEUR" w:hAnsi="ISOCPEUR"/>
        </w:rPr>
        <w:t xml:space="preserve"> dne </w:t>
      </w:r>
      <w:r w:rsidR="0091263C">
        <w:rPr>
          <w:rFonts w:ascii="ISOCPEUR" w:hAnsi="ISOCPEUR"/>
        </w:rPr>
        <w:t>21.01.2025</w:t>
      </w:r>
    </w:p>
    <w:p w14:paraId="78EB3E6E" w14:textId="530F0946" w:rsidR="00EA15EE" w:rsidRDefault="0091263C" w:rsidP="004724AA">
      <w:pPr>
        <w:jc w:val="both"/>
        <w:rPr>
          <w:rFonts w:ascii="ISOCPEUR" w:hAnsi="ISOCPEUR"/>
        </w:rPr>
      </w:pPr>
      <w:r>
        <w:rPr>
          <w:rFonts w:ascii="ISOCPEUR" w:hAnsi="ISOCPEUR"/>
        </w:rPr>
        <w:t>- F</w:t>
      </w:r>
      <w:r w:rsidR="00EA15EE">
        <w:rPr>
          <w:rFonts w:ascii="ISOCPEUR" w:hAnsi="ISOCPEUR"/>
        </w:rPr>
        <w:t xml:space="preserve">otodokumentace </w:t>
      </w:r>
      <w:r>
        <w:rPr>
          <w:rFonts w:ascii="ISOCPEUR" w:hAnsi="ISOCPEUR"/>
        </w:rPr>
        <w:t>– archiv projektanta</w:t>
      </w:r>
    </w:p>
    <w:p w14:paraId="73C6F56C" w14:textId="77777777" w:rsidR="006F7EA2" w:rsidRDefault="006F7EA2" w:rsidP="004724AA">
      <w:pPr>
        <w:jc w:val="both"/>
        <w:rPr>
          <w:rFonts w:ascii="ISOCPEUR" w:hAnsi="ISOCPEUR"/>
        </w:rPr>
      </w:pPr>
      <w:r>
        <w:rPr>
          <w:rFonts w:ascii="ISOCPEUR" w:hAnsi="ISOCPEUR"/>
        </w:rPr>
        <w:t xml:space="preserve">- PD 33 </w:t>
      </w:r>
      <w:r w:rsidR="00174A7C">
        <w:rPr>
          <w:rFonts w:ascii="ISOCPEUR" w:hAnsi="ISOCPEUR"/>
        </w:rPr>
        <w:t>bytů</w:t>
      </w:r>
      <w:r>
        <w:rPr>
          <w:rFonts w:ascii="ISOCPEUR" w:hAnsi="ISOCPEUR"/>
        </w:rPr>
        <w:t xml:space="preserve"> Brtnice</w:t>
      </w:r>
      <w:r w:rsidR="00174A7C">
        <w:rPr>
          <w:rFonts w:ascii="ISOCPEUR" w:hAnsi="ISOCPEUR"/>
        </w:rPr>
        <w:t xml:space="preserve"> (</w:t>
      </w:r>
      <w:proofErr w:type="spellStart"/>
      <w:r w:rsidR="00174A7C">
        <w:rPr>
          <w:rFonts w:ascii="ISOCPEUR" w:hAnsi="ISOCPEUR"/>
        </w:rPr>
        <w:t>zak.č</w:t>
      </w:r>
      <w:proofErr w:type="spellEnd"/>
      <w:r w:rsidR="00174A7C">
        <w:rPr>
          <w:rFonts w:ascii="ISOCPEUR" w:hAnsi="ISOCPEUR"/>
        </w:rPr>
        <w:t>. 1.0269.7, datum 2/78)</w:t>
      </w:r>
    </w:p>
    <w:p w14:paraId="32C22CFE" w14:textId="77777777" w:rsidR="008471B3" w:rsidRPr="008471B3" w:rsidRDefault="008471B3" w:rsidP="008471B3">
      <w:pPr>
        <w:pStyle w:val="Zkladntext"/>
        <w:ind w:left="540" w:hanging="540"/>
        <w:jc w:val="left"/>
        <w:rPr>
          <w:rFonts w:ascii="ISOCPEUR" w:hAnsi="ISOCPEUR"/>
        </w:rPr>
      </w:pPr>
      <w:r>
        <w:rPr>
          <w:rFonts w:ascii="ISOCPEUR" w:hAnsi="ISOCPEUR"/>
        </w:rPr>
        <w:t>- Literatura</w:t>
      </w:r>
      <w:r w:rsidRPr="008471B3">
        <w:rPr>
          <w:rFonts w:ascii="ISOCPEUR" w:hAnsi="ISOCPEUR"/>
        </w:rPr>
        <w:t>: Stavitel; Střechy, fasády, izolace; firemní literatura, propagační materiály a</w:t>
      </w:r>
      <w:r>
        <w:rPr>
          <w:rFonts w:ascii="ISOCPEUR" w:hAnsi="ISOCPEUR"/>
        </w:rPr>
        <w:t xml:space="preserve"> </w:t>
      </w:r>
      <w:r w:rsidRPr="008471B3">
        <w:rPr>
          <w:rFonts w:ascii="ISOCPEUR" w:hAnsi="ISOCPEUR"/>
        </w:rPr>
        <w:t>webové prezentace.</w:t>
      </w:r>
    </w:p>
    <w:p w14:paraId="5E44D062" w14:textId="77777777" w:rsidR="009E0ADF" w:rsidRDefault="009E0ADF" w:rsidP="00A75D38">
      <w:pPr>
        <w:jc w:val="both"/>
        <w:rPr>
          <w:rFonts w:ascii="ISOCPEUR" w:hAnsi="ISOCPEUR" w:cs="Tahoma"/>
        </w:rPr>
      </w:pPr>
    </w:p>
    <w:p w14:paraId="10FB1DB7" w14:textId="77777777" w:rsidR="00087E43" w:rsidRDefault="00087E43" w:rsidP="00A75D38">
      <w:pPr>
        <w:jc w:val="both"/>
        <w:rPr>
          <w:rFonts w:ascii="ISOCPEUR" w:hAnsi="ISOCPEUR" w:cs="Tahoma"/>
        </w:rPr>
      </w:pPr>
    </w:p>
    <w:p w14:paraId="0CAFAE5B" w14:textId="6771700D" w:rsidR="00A75D38" w:rsidRPr="00395FB1" w:rsidRDefault="00A75D38" w:rsidP="00A75D38">
      <w:pPr>
        <w:jc w:val="both"/>
        <w:rPr>
          <w:rFonts w:ascii="ISOCPEUR" w:hAnsi="ISOCPEUR" w:cs="Tahoma"/>
        </w:rPr>
      </w:pPr>
      <w:r>
        <w:rPr>
          <w:rFonts w:ascii="ISOCPEUR" w:hAnsi="ISOCPEUR" w:cs="Tahoma"/>
        </w:rPr>
        <w:t>V </w:t>
      </w:r>
      <w:r w:rsidR="008C2EAA">
        <w:rPr>
          <w:rFonts w:ascii="ISOCPEUR" w:hAnsi="ISOCPEUR" w:cs="Tahoma"/>
        </w:rPr>
        <w:t>Jihlavě</w:t>
      </w:r>
      <w:r>
        <w:rPr>
          <w:rFonts w:ascii="ISOCPEUR" w:hAnsi="ISOCPEUR" w:cs="Tahoma"/>
        </w:rPr>
        <w:t xml:space="preserve"> </w:t>
      </w:r>
      <w:r w:rsidR="0091263C">
        <w:rPr>
          <w:rFonts w:ascii="ISOCPEUR" w:hAnsi="ISOCPEUR" w:cs="Tahoma"/>
        </w:rPr>
        <w:t>31</w:t>
      </w:r>
      <w:r w:rsidRPr="00395FB1">
        <w:rPr>
          <w:rFonts w:ascii="ISOCPEUR" w:hAnsi="ISOCPEUR" w:cs="Tahoma"/>
        </w:rPr>
        <w:t xml:space="preserve">. </w:t>
      </w:r>
      <w:r w:rsidR="0091263C">
        <w:rPr>
          <w:rFonts w:ascii="ISOCPEUR" w:hAnsi="ISOCPEUR" w:cs="Tahoma"/>
        </w:rPr>
        <w:t>ledna 2025</w:t>
      </w:r>
      <w:r w:rsidRPr="00395FB1">
        <w:rPr>
          <w:rFonts w:ascii="ISOCPEUR" w:hAnsi="ISOCPEUR" w:cs="Tahoma"/>
        </w:rPr>
        <w:t xml:space="preserve"> </w:t>
      </w:r>
    </w:p>
    <w:p w14:paraId="4AC0875D" w14:textId="77777777" w:rsidR="00A75D38" w:rsidRDefault="00A75D38">
      <w:pPr>
        <w:jc w:val="both"/>
        <w:rPr>
          <w:rFonts w:ascii="ISOCPEUR" w:hAnsi="ISOCPEUR" w:cs="Tahoma"/>
          <w:color w:val="000000"/>
        </w:rPr>
      </w:pPr>
      <w:r w:rsidRPr="00395FB1">
        <w:rPr>
          <w:rFonts w:ascii="ISOCPEUR" w:hAnsi="ISOCPEUR" w:cs="Tahoma"/>
          <w:color w:val="000000"/>
        </w:rPr>
        <w:t>Vypracoval: Ing. Chaloupecký Bronislav</w:t>
      </w:r>
    </w:p>
    <w:p w14:paraId="5715DE5D" w14:textId="77777777" w:rsidR="00A316B7" w:rsidRDefault="00A316B7">
      <w:pPr>
        <w:jc w:val="both"/>
        <w:rPr>
          <w:rFonts w:ascii="ISOCPEUR" w:hAnsi="ISOCPEUR" w:cs="Tahoma"/>
          <w:color w:val="000000"/>
        </w:rPr>
      </w:pPr>
    </w:p>
    <w:p w14:paraId="4256D2A3" w14:textId="77777777" w:rsidR="00B74398" w:rsidRDefault="00A316B7" w:rsidP="00B74398">
      <w:pPr>
        <w:jc w:val="both"/>
        <w:rPr>
          <w:rFonts w:ascii="ISOCPEUR" w:hAnsi="ISOCPEUR" w:cs="Tahoma"/>
          <w:color w:val="000000"/>
        </w:rPr>
      </w:pPr>
      <w:r>
        <w:rPr>
          <w:rFonts w:ascii="ISOCPEUR" w:hAnsi="ISOCPEUR" w:cs="Tahoma"/>
          <w:color w:val="000000"/>
        </w:rPr>
        <w:t>Příloha:</w:t>
      </w:r>
    </w:p>
    <w:p w14:paraId="7345F56B" w14:textId="7F9BF651" w:rsidR="009949C1" w:rsidRDefault="009949C1" w:rsidP="00B74398">
      <w:pPr>
        <w:jc w:val="both"/>
        <w:rPr>
          <w:rFonts w:ascii="ISOCPEUR" w:hAnsi="ISOCPEUR"/>
        </w:rPr>
      </w:pPr>
      <w:r>
        <w:rPr>
          <w:rFonts w:ascii="ISOCPEUR" w:hAnsi="ISOCPEUR"/>
        </w:rPr>
        <w:t>- Katalog technologie KOMPAKT-dodatečně vlepená HELIKÁLNÍ VÝZTUŽ</w:t>
      </w:r>
    </w:p>
    <w:p w14:paraId="268BF77D" w14:textId="34E5E9C5" w:rsidR="00B74398" w:rsidRDefault="00B74398" w:rsidP="00B74398">
      <w:pPr>
        <w:jc w:val="both"/>
        <w:rPr>
          <w:rFonts w:ascii="ISOCPEUR" w:hAnsi="ISOCPEUR"/>
        </w:rPr>
      </w:pPr>
      <w:r>
        <w:rPr>
          <w:rFonts w:ascii="ISOCPEUR" w:hAnsi="ISOCPEUR"/>
        </w:rPr>
        <w:t>- Manuál a metodika dodatečně vkládaných HELIKÁLNÍCH VÝZTUŽÍ</w:t>
      </w:r>
    </w:p>
    <w:p w14:paraId="7D007EFB" w14:textId="62A249BB" w:rsidR="00A316B7" w:rsidRPr="00395FB1" w:rsidRDefault="00A316B7">
      <w:pPr>
        <w:jc w:val="both"/>
        <w:rPr>
          <w:rFonts w:ascii="ISOCPEUR" w:hAnsi="ISOCPEUR" w:cs="Tahoma"/>
          <w:color w:val="000000"/>
        </w:rPr>
      </w:pPr>
    </w:p>
    <w:sectPr w:rsidR="00A316B7" w:rsidRPr="00395FB1" w:rsidSect="00CA741A">
      <w:headerReference w:type="even" r:id="rId21"/>
      <w:headerReference w:type="default" r:id="rId22"/>
      <w:footerReference w:type="even" r:id="rId23"/>
      <w:footerReference w:type="default" r:id="rId24"/>
      <w:headerReference w:type="first" r:id="rId25"/>
      <w:footerReference w:type="first" r:id="rId26"/>
      <w:pgSz w:w="11906" w:h="16838" w:code="9"/>
      <w:pgMar w:top="2268" w:right="851" w:bottom="1418" w:left="1701"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F9320" w14:textId="77777777" w:rsidR="004178FF" w:rsidRDefault="004178FF">
      <w:r>
        <w:separator/>
      </w:r>
    </w:p>
  </w:endnote>
  <w:endnote w:type="continuationSeparator" w:id="0">
    <w:p w14:paraId="21D72857" w14:textId="77777777" w:rsidR="004178FF" w:rsidRDefault="0041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SOCPEUR">
    <w:panose1 w:val="020B0604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E7F8" w14:textId="77777777" w:rsidR="0091263C" w:rsidRDefault="009126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87CC" w14:textId="188530E4" w:rsidR="007A20DD" w:rsidRPr="00395FB1" w:rsidRDefault="007A20DD" w:rsidP="000236F7">
    <w:pPr>
      <w:pStyle w:val="Zpat"/>
      <w:rPr>
        <w:rFonts w:ascii="ISOCPEUR" w:hAnsi="ISOCPEUR" w:cs="Arial"/>
      </w:rPr>
    </w:pPr>
    <w:r w:rsidRPr="00395FB1">
      <w:rPr>
        <w:rFonts w:ascii="ISOCPEUR" w:hAnsi="ISOCPEUR" w:cs="Arial"/>
      </w:rPr>
      <w:t>Zakázka 20</w:t>
    </w:r>
    <w:r w:rsidR="0091263C">
      <w:rPr>
        <w:rFonts w:ascii="ISOCPEUR" w:hAnsi="ISOCPEUR" w:cs="Arial"/>
      </w:rPr>
      <w:t>25704</w:t>
    </w:r>
    <w:r w:rsidRPr="00395FB1">
      <w:rPr>
        <w:rFonts w:ascii="ISOCPEUR" w:hAnsi="ISOCPEUR" w:cs="Arial"/>
      </w:rPr>
      <w:tab/>
      <w:t xml:space="preserve">- </w:t>
    </w:r>
    <w:r w:rsidRPr="00395FB1">
      <w:rPr>
        <w:rStyle w:val="slostrnky"/>
        <w:rFonts w:ascii="ISOCPEUR" w:hAnsi="ISOCPEUR" w:cs="Arial"/>
      </w:rPr>
      <w:fldChar w:fldCharType="begin"/>
    </w:r>
    <w:r w:rsidRPr="00395FB1">
      <w:rPr>
        <w:rStyle w:val="slostrnky"/>
        <w:rFonts w:ascii="ISOCPEUR" w:hAnsi="ISOCPEUR" w:cs="Arial"/>
      </w:rPr>
      <w:instrText xml:space="preserve"> PAGE </w:instrText>
    </w:r>
    <w:r w:rsidRPr="00395FB1">
      <w:rPr>
        <w:rStyle w:val="slostrnky"/>
        <w:rFonts w:ascii="ISOCPEUR" w:hAnsi="ISOCPEUR" w:cs="Arial"/>
      </w:rPr>
      <w:fldChar w:fldCharType="separate"/>
    </w:r>
    <w:r w:rsidR="00174A7C">
      <w:rPr>
        <w:rStyle w:val="slostrnky"/>
        <w:rFonts w:ascii="ISOCPEUR" w:hAnsi="ISOCPEUR" w:cs="Arial"/>
        <w:noProof/>
      </w:rPr>
      <w:t>11</w:t>
    </w:r>
    <w:r w:rsidRPr="00395FB1">
      <w:rPr>
        <w:rStyle w:val="slostrnky"/>
        <w:rFonts w:ascii="ISOCPEUR" w:hAnsi="ISOCPEUR" w:cs="Arial"/>
      </w:rPr>
      <w:fldChar w:fldCharType="end"/>
    </w:r>
    <w:r w:rsidRPr="00395FB1">
      <w:rPr>
        <w:rStyle w:val="slostrnky"/>
        <w:rFonts w:ascii="ISOCPEUR" w:hAnsi="ISOCPEUR" w:cs="Arial"/>
      </w:rPr>
      <w:t xml:space="preserve"> / </w:t>
    </w:r>
    <w:r w:rsidRPr="00395FB1">
      <w:rPr>
        <w:rStyle w:val="slostrnky"/>
        <w:rFonts w:ascii="ISOCPEUR" w:hAnsi="ISOCPEUR" w:cs="Arial"/>
      </w:rPr>
      <w:fldChar w:fldCharType="begin"/>
    </w:r>
    <w:r w:rsidRPr="00395FB1">
      <w:rPr>
        <w:rStyle w:val="slostrnky"/>
        <w:rFonts w:ascii="ISOCPEUR" w:hAnsi="ISOCPEUR" w:cs="Arial"/>
      </w:rPr>
      <w:instrText xml:space="preserve"> NUMPAGES </w:instrText>
    </w:r>
    <w:r w:rsidRPr="00395FB1">
      <w:rPr>
        <w:rStyle w:val="slostrnky"/>
        <w:rFonts w:ascii="ISOCPEUR" w:hAnsi="ISOCPEUR" w:cs="Arial"/>
      </w:rPr>
      <w:fldChar w:fldCharType="separate"/>
    </w:r>
    <w:r w:rsidR="00174A7C">
      <w:rPr>
        <w:rStyle w:val="slostrnky"/>
        <w:rFonts w:ascii="ISOCPEUR" w:hAnsi="ISOCPEUR" w:cs="Arial"/>
        <w:noProof/>
      </w:rPr>
      <w:t>11</w:t>
    </w:r>
    <w:r w:rsidRPr="00395FB1">
      <w:rPr>
        <w:rStyle w:val="slostrnky"/>
        <w:rFonts w:ascii="ISOCPEUR" w:hAnsi="ISOCPEUR" w:cs="Arial"/>
      </w:rPr>
      <w:fldChar w:fldCharType="end"/>
    </w:r>
    <w:r w:rsidRPr="00395FB1">
      <w:rPr>
        <w:rStyle w:val="slostrnky"/>
        <w:rFonts w:ascii="ISOCPEUR" w:hAnsi="ISOCPEUR" w:cs="Arial"/>
      </w:rPr>
      <w:t xml:space="preserve"> -</w:t>
    </w:r>
    <w:r w:rsidRPr="00395FB1">
      <w:rPr>
        <w:rStyle w:val="slostrnky"/>
        <w:rFonts w:ascii="ISOCPEUR" w:hAnsi="ISOCPEUR" w:cs="Arial"/>
      </w:rPr>
      <w:tab/>
    </w:r>
    <w:r>
      <w:rPr>
        <w:rStyle w:val="slostrnky"/>
        <w:rFonts w:ascii="ISOCPEUR" w:hAnsi="ISOCPEUR" w:cs="Arial"/>
      </w:rPr>
      <w:t xml:space="preserve">POSOUZENÍ </w:t>
    </w:r>
    <w:r w:rsidR="0091263C">
      <w:rPr>
        <w:rStyle w:val="slostrnky"/>
        <w:rFonts w:ascii="ISOCPEUR" w:hAnsi="ISOCPEUR" w:cs="Arial"/>
      </w:rPr>
      <w:t>STÁVAJÍCÍHO STAVU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51A0" w14:textId="77777777" w:rsidR="0091263C" w:rsidRDefault="009126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9E5E" w14:textId="77777777" w:rsidR="004178FF" w:rsidRDefault="004178FF">
      <w:r>
        <w:separator/>
      </w:r>
    </w:p>
  </w:footnote>
  <w:footnote w:type="continuationSeparator" w:id="0">
    <w:p w14:paraId="324B6FFB" w14:textId="77777777" w:rsidR="004178FF" w:rsidRDefault="0041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97D2" w14:textId="77777777" w:rsidR="0091263C" w:rsidRDefault="009126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F7C9" w14:textId="77777777" w:rsidR="007A20DD" w:rsidRDefault="007A20DD">
    <w:pPr>
      <w:pStyle w:val="Zhlav"/>
    </w:pPr>
    <w:r>
      <w:rPr>
        <w:noProof/>
      </w:rPr>
      <w:drawing>
        <wp:anchor distT="0" distB="0" distL="114300" distR="114300" simplePos="0" relativeHeight="251657728" behindDoc="0" locked="0" layoutInCell="1" allowOverlap="1" wp14:anchorId="1A3302AF" wp14:editId="31FAA22E">
          <wp:simplePos x="0" y="0"/>
          <wp:positionH relativeFrom="column">
            <wp:posOffset>0</wp:posOffset>
          </wp:positionH>
          <wp:positionV relativeFrom="paragraph">
            <wp:posOffset>123190</wp:posOffset>
          </wp:positionV>
          <wp:extent cx="2571750" cy="609600"/>
          <wp:effectExtent l="19050" t="0" r="0" b="0"/>
          <wp:wrapNone/>
          <wp:docPr id="1" name="obrázek 1" descr="logo 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ch"/>
                  <pic:cNvPicPr>
                    <a:picLocks noChangeAspect="1" noChangeArrowheads="1"/>
                  </pic:cNvPicPr>
                </pic:nvPicPr>
                <pic:blipFill>
                  <a:blip r:embed="rId1"/>
                  <a:srcRect/>
                  <a:stretch>
                    <a:fillRect/>
                  </a:stretch>
                </pic:blipFill>
                <pic:spPr bwMode="auto">
                  <a:xfrm>
                    <a:off x="0" y="0"/>
                    <a:ext cx="2571750" cy="609600"/>
                  </a:xfrm>
                  <a:prstGeom prst="rect">
                    <a:avLst/>
                  </a:prstGeom>
                  <a:noFill/>
                </pic:spPr>
              </pic:pic>
            </a:graphicData>
          </a:graphic>
        </wp:anchor>
      </w:drawing>
    </w:r>
  </w:p>
  <w:p w14:paraId="1DD1B090" w14:textId="77777777" w:rsidR="007A20DD" w:rsidRPr="00395FB1" w:rsidRDefault="007A20DD" w:rsidP="000236F7">
    <w:pPr>
      <w:pStyle w:val="Zhlav"/>
      <w:jc w:val="right"/>
      <w:rPr>
        <w:rFonts w:ascii="ISOCPEUR" w:hAnsi="ISOCPEUR" w:cs="Arial"/>
        <w:sz w:val="24"/>
        <w:szCs w:val="24"/>
      </w:rPr>
    </w:pPr>
    <w:r>
      <w:tab/>
    </w:r>
    <w:r w:rsidRPr="00395FB1">
      <w:rPr>
        <w:rFonts w:ascii="ISOCPEUR" w:hAnsi="ISOCPEUR" w:cs="Arial"/>
        <w:sz w:val="24"/>
        <w:szCs w:val="24"/>
      </w:rPr>
      <w:t>Ing.</w:t>
    </w:r>
    <w:r>
      <w:rPr>
        <w:rFonts w:ascii="ISOCPEUR" w:hAnsi="ISOCPEUR" w:cs="Arial"/>
        <w:sz w:val="24"/>
        <w:szCs w:val="24"/>
      </w:rPr>
      <w:t xml:space="preserve"> </w:t>
    </w:r>
    <w:r w:rsidRPr="00395FB1">
      <w:rPr>
        <w:rFonts w:ascii="ISOCPEUR" w:hAnsi="ISOCPEUR" w:cs="Arial"/>
        <w:sz w:val="24"/>
        <w:szCs w:val="24"/>
      </w:rPr>
      <w:t>Bronislav Chaloupecký</w:t>
    </w:r>
  </w:p>
  <w:p w14:paraId="106F564A" w14:textId="77777777" w:rsidR="007A20DD" w:rsidRPr="00395FB1" w:rsidRDefault="007A20DD" w:rsidP="000236F7">
    <w:pPr>
      <w:jc w:val="right"/>
      <w:rPr>
        <w:rFonts w:ascii="ISOCPEUR" w:hAnsi="ISOCPEUR" w:cs="Arial"/>
      </w:rPr>
    </w:pPr>
    <w:r w:rsidRPr="00395FB1">
      <w:rPr>
        <w:rFonts w:ascii="ISOCPEUR" w:hAnsi="ISOCPEUR" w:cs="Arial"/>
      </w:rPr>
      <w:tab/>
    </w:r>
    <w:r w:rsidRPr="00395FB1">
      <w:rPr>
        <w:rFonts w:ascii="ISOCPEUR" w:hAnsi="ISOCPEUR" w:cs="Arial"/>
      </w:rPr>
      <w:tab/>
    </w:r>
    <w:r w:rsidRPr="00395FB1">
      <w:rPr>
        <w:rFonts w:ascii="ISOCPEUR" w:hAnsi="ISOCPEUR" w:cs="Arial"/>
      </w:rPr>
      <w:tab/>
    </w:r>
    <w:r w:rsidRPr="00395FB1">
      <w:rPr>
        <w:rFonts w:ascii="ISOCPEUR" w:hAnsi="ISOCPEUR" w:cs="Arial"/>
      </w:rPr>
      <w:tab/>
    </w:r>
    <w:r w:rsidRPr="00395FB1">
      <w:rPr>
        <w:rFonts w:ascii="ISOCPEUR" w:hAnsi="ISOCPEUR" w:cs="Arial"/>
      </w:rPr>
      <w:tab/>
    </w:r>
    <w:r w:rsidRPr="00395FB1">
      <w:rPr>
        <w:rFonts w:ascii="ISOCPEUR" w:hAnsi="ISOCPEUR" w:cs="Arial"/>
      </w:rPr>
      <w:tab/>
    </w:r>
    <w:r w:rsidRPr="00395FB1">
      <w:rPr>
        <w:rFonts w:ascii="ISOCPEUR" w:hAnsi="ISOCPEUR" w:cs="Arial"/>
      </w:rPr>
      <w:tab/>
      <w:t>autorizovaný inženýr pro pozemní stavby</w:t>
    </w:r>
  </w:p>
  <w:p w14:paraId="1A4DFD6C" w14:textId="77777777" w:rsidR="007A20DD" w:rsidRPr="00395FB1" w:rsidRDefault="007A20DD" w:rsidP="000236F7">
    <w:pPr>
      <w:jc w:val="right"/>
      <w:rPr>
        <w:rFonts w:ascii="ISOCPEUR" w:hAnsi="ISOCPEUR" w:cs="Arial"/>
      </w:rPr>
    </w:pPr>
    <w:r w:rsidRPr="00395FB1">
      <w:rPr>
        <w:rFonts w:ascii="ISOCPEUR" w:hAnsi="ISOCPEUR" w:cs="Arial"/>
      </w:rPr>
      <w:tab/>
    </w:r>
    <w:r w:rsidRPr="00395FB1">
      <w:rPr>
        <w:rFonts w:ascii="ISOCPEUR" w:hAnsi="ISOCPEUR" w:cs="Arial"/>
      </w:rPr>
      <w:tab/>
    </w:r>
    <w:r w:rsidRPr="00395FB1">
      <w:rPr>
        <w:rFonts w:ascii="ISOCPEUR" w:hAnsi="ISOCPEUR" w:cs="Arial"/>
      </w:rPr>
      <w:tab/>
    </w:r>
    <w:r>
      <w:rPr>
        <w:rFonts w:ascii="ISOCPEUR" w:hAnsi="ISOCPEUR" w:cs="Arial"/>
      </w:rPr>
      <w:t>Brodce 8</w:t>
    </w:r>
    <w:r w:rsidRPr="00395FB1">
      <w:rPr>
        <w:rFonts w:ascii="ISOCPEUR" w:hAnsi="ISOCPEUR" w:cs="Arial"/>
      </w:rPr>
      <w:t>, 67 29 Kněžice, CZ</w:t>
    </w:r>
  </w:p>
  <w:p w14:paraId="3CFFD5FA" w14:textId="77777777" w:rsidR="007A20DD" w:rsidRPr="00654D61" w:rsidRDefault="007A20DD" w:rsidP="000236F7">
    <w:pPr>
      <w:pStyle w:val="Zhlav"/>
      <w:jc w:val="right"/>
      <w:rPr>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21DD" w14:textId="77777777" w:rsidR="0091263C" w:rsidRDefault="009126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A1E"/>
    <w:multiLevelType w:val="hybridMultilevel"/>
    <w:tmpl w:val="339EC63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3C47D4"/>
    <w:multiLevelType w:val="hybridMultilevel"/>
    <w:tmpl w:val="6E34474A"/>
    <w:lvl w:ilvl="0" w:tplc="06180EFE">
      <w:start w:val="5"/>
      <w:numFmt w:val="bullet"/>
      <w:lvlText w:val="-"/>
      <w:lvlJc w:val="left"/>
      <w:pPr>
        <w:ind w:left="720" w:hanging="360"/>
      </w:pPr>
      <w:rPr>
        <w:rFonts w:ascii="ISOCPEUR" w:eastAsia="Times New Roman" w:hAnsi="ISOCPEU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5D7022"/>
    <w:multiLevelType w:val="hybridMultilevel"/>
    <w:tmpl w:val="0FB02E34"/>
    <w:lvl w:ilvl="0" w:tplc="04050011">
      <w:start w:val="1"/>
      <w:numFmt w:val="decimal"/>
      <w:lvlText w:val="%1)"/>
      <w:lvlJc w:val="left"/>
      <w:pPr>
        <w:tabs>
          <w:tab w:val="num" w:pos="720"/>
        </w:tabs>
        <w:ind w:left="720" w:hanging="360"/>
      </w:pPr>
    </w:lvl>
    <w:lvl w:ilvl="1" w:tplc="5598188E">
      <w:start w:val="1"/>
      <w:numFmt w:val="upp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E03A5"/>
    <w:multiLevelType w:val="hybridMultilevel"/>
    <w:tmpl w:val="08C247CA"/>
    <w:lvl w:ilvl="0" w:tplc="04050011">
      <w:start w:val="1"/>
      <w:numFmt w:val="decimal"/>
      <w:lvlText w:val="%1)"/>
      <w:lvlJc w:val="left"/>
      <w:pPr>
        <w:tabs>
          <w:tab w:val="num" w:pos="720"/>
        </w:tabs>
        <w:ind w:left="720" w:hanging="360"/>
      </w:pPr>
      <w:rPr>
        <w:rFonts w:hint="default"/>
      </w:rPr>
    </w:lvl>
    <w:lvl w:ilvl="1" w:tplc="39CE1044">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F31A4"/>
    <w:multiLevelType w:val="hybridMultilevel"/>
    <w:tmpl w:val="3FF86B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7F03A9"/>
    <w:multiLevelType w:val="hybridMultilevel"/>
    <w:tmpl w:val="1A8490A2"/>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1C2"/>
    <w:multiLevelType w:val="hybridMultilevel"/>
    <w:tmpl w:val="21AE5BE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9F47883"/>
    <w:multiLevelType w:val="hybridMultilevel"/>
    <w:tmpl w:val="2416D7B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EA4E07"/>
    <w:multiLevelType w:val="hybridMultilevel"/>
    <w:tmpl w:val="CB503A16"/>
    <w:lvl w:ilvl="0" w:tplc="6ACE0226">
      <w:start w:val="8"/>
      <w:numFmt w:val="bullet"/>
      <w:lvlText w:val="-"/>
      <w:lvlJc w:val="left"/>
      <w:pPr>
        <w:ind w:left="720" w:hanging="360"/>
      </w:pPr>
      <w:rPr>
        <w:rFonts w:ascii="ISOCPEUR" w:eastAsia="Times New Roman" w:hAnsi="ISOCPEU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DC5482"/>
    <w:multiLevelType w:val="hybridMultilevel"/>
    <w:tmpl w:val="6B9A6770"/>
    <w:lvl w:ilvl="0" w:tplc="E820D14C">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B952588"/>
    <w:multiLevelType w:val="hybridMultilevel"/>
    <w:tmpl w:val="1BC835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8315B5"/>
    <w:multiLevelType w:val="hybridMultilevel"/>
    <w:tmpl w:val="D82C8E78"/>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0755C7"/>
    <w:multiLevelType w:val="hybridMultilevel"/>
    <w:tmpl w:val="9634D144"/>
    <w:lvl w:ilvl="0" w:tplc="0405000F">
      <w:start w:val="1"/>
      <w:numFmt w:val="decimal"/>
      <w:lvlText w:val="%1."/>
      <w:lvlJc w:val="left"/>
      <w:pPr>
        <w:tabs>
          <w:tab w:val="num" w:pos="720"/>
        </w:tabs>
        <w:ind w:left="720" w:hanging="360"/>
      </w:pPr>
    </w:lvl>
    <w:lvl w:ilvl="1" w:tplc="CBCAB3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7601EFC"/>
    <w:multiLevelType w:val="hybridMultilevel"/>
    <w:tmpl w:val="D6C2921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E41D95"/>
    <w:multiLevelType w:val="hybridMultilevel"/>
    <w:tmpl w:val="4356A632"/>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F638D"/>
    <w:multiLevelType w:val="hybridMultilevel"/>
    <w:tmpl w:val="AE62776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49310625">
    <w:abstractNumId w:val="1"/>
  </w:num>
  <w:num w:numId="2" w16cid:durableId="138423327">
    <w:abstractNumId w:val="12"/>
  </w:num>
  <w:num w:numId="3" w16cid:durableId="1288318250">
    <w:abstractNumId w:val="9"/>
  </w:num>
  <w:num w:numId="4" w16cid:durableId="477649148">
    <w:abstractNumId w:val="15"/>
  </w:num>
  <w:num w:numId="5" w16cid:durableId="1842155851">
    <w:abstractNumId w:val="10"/>
  </w:num>
  <w:num w:numId="6" w16cid:durableId="977420915">
    <w:abstractNumId w:val="0"/>
  </w:num>
  <w:num w:numId="7" w16cid:durableId="1596591664">
    <w:abstractNumId w:val="5"/>
  </w:num>
  <w:num w:numId="8" w16cid:durableId="2003925760">
    <w:abstractNumId w:val="11"/>
  </w:num>
  <w:num w:numId="9" w16cid:durableId="949551188">
    <w:abstractNumId w:val="7"/>
  </w:num>
  <w:num w:numId="10" w16cid:durableId="1123378511">
    <w:abstractNumId w:val="13"/>
  </w:num>
  <w:num w:numId="11" w16cid:durableId="701782859">
    <w:abstractNumId w:val="3"/>
  </w:num>
  <w:num w:numId="12" w16cid:durableId="1821727530">
    <w:abstractNumId w:val="2"/>
  </w:num>
  <w:num w:numId="13" w16cid:durableId="1678387039">
    <w:abstractNumId w:val="6"/>
  </w:num>
  <w:num w:numId="14" w16cid:durableId="956371140">
    <w:abstractNumId w:val="4"/>
  </w:num>
  <w:num w:numId="15" w16cid:durableId="355885992">
    <w:abstractNumId w:val="14"/>
  </w:num>
  <w:num w:numId="16" w16cid:durableId="72333414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62"/>
    <w:rsid w:val="00001F4E"/>
    <w:rsid w:val="00002E85"/>
    <w:rsid w:val="000035A5"/>
    <w:rsid w:val="00005AC5"/>
    <w:rsid w:val="00006080"/>
    <w:rsid w:val="00007391"/>
    <w:rsid w:val="00012979"/>
    <w:rsid w:val="00016E88"/>
    <w:rsid w:val="000176EE"/>
    <w:rsid w:val="000236F7"/>
    <w:rsid w:val="000311A8"/>
    <w:rsid w:val="00033310"/>
    <w:rsid w:val="00034215"/>
    <w:rsid w:val="000357F5"/>
    <w:rsid w:val="00042C2E"/>
    <w:rsid w:val="00043232"/>
    <w:rsid w:val="000460D6"/>
    <w:rsid w:val="00052F6C"/>
    <w:rsid w:val="00056385"/>
    <w:rsid w:val="000605F3"/>
    <w:rsid w:val="00061BAB"/>
    <w:rsid w:val="0006251A"/>
    <w:rsid w:val="0007074D"/>
    <w:rsid w:val="000718FD"/>
    <w:rsid w:val="000734F7"/>
    <w:rsid w:val="0007364E"/>
    <w:rsid w:val="00075909"/>
    <w:rsid w:val="00076EBC"/>
    <w:rsid w:val="00087E43"/>
    <w:rsid w:val="0009239B"/>
    <w:rsid w:val="000944F9"/>
    <w:rsid w:val="00097E77"/>
    <w:rsid w:val="000A1F7B"/>
    <w:rsid w:val="000A24B4"/>
    <w:rsid w:val="000B035F"/>
    <w:rsid w:val="000B0908"/>
    <w:rsid w:val="000B5D9B"/>
    <w:rsid w:val="000C04A0"/>
    <w:rsid w:val="000C16AC"/>
    <w:rsid w:val="000C17CB"/>
    <w:rsid w:val="000D360C"/>
    <w:rsid w:val="000E1A06"/>
    <w:rsid w:val="000E3307"/>
    <w:rsid w:val="000E3800"/>
    <w:rsid w:val="000F2833"/>
    <w:rsid w:val="000F62EF"/>
    <w:rsid w:val="000F7A8A"/>
    <w:rsid w:val="000F7C70"/>
    <w:rsid w:val="000F7DA7"/>
    <w:rsid w:val="001002AF"/>
    <w:rsid w:val="0010104A"/>
    <w:rsid w:val="00102DE9"/>
    <w:rsid w:val="001051DD"/>
    <w:rsid w:val="00106017"/>
    <w:rsid w:val="00110EB1"/>
    <w:rsid w:val="001178D3"/>
    <w:rsid w:val="001246E0"/>
    <w:rsid w:val="00127A1C"/>
    <w:rsid w:val="0013378B"/>
    <w:rsid w:val="001353D2"/>
    <w:rsid w:val="00135AB9"/>
    <w:rsid w:val="001431DA"/>
    <w:rsid w:val="00152BDD"/>
    <w:rsid w:val="001624AC"/>
    <w:rsid w:val="0016279A"/>
    <w:rsid w:val="0017087E"/>
    <w:rsid w:val="00174A7C"/>
    <w:rsid w:val="00176069"/>
    <w:rsid w:val="00177DB3"/>
    <w:rsid w:val="00197048"/>
    <w:rsid w:val="001A062F"/>
    <w:rsid w:val="001A2C76"/>
    <w:rsid w:val="001A5DCD"/>
    <w:rsid w:val="001B187E"/>
    <w:rsid w:val="001B3937"/>
    <w:rsid w:val="001B3DCC"/>
    <w:rsid w:val="001B4C5F"/>
    <w:rsid w:val="001B6436"/>
    <w:rsid w:val="001C3C3B"/>
    <w:rsid w:val="001C464B"/>
    <w:rsid w:val="001C536C"/>
    <w:rsid w:val="001C6A9A"/>
    <w:rsid w:val="001C77D8"/>
    <w:rsid w:val="001D03FF"/>
    <w:rsid w:val="001D4653"/>
    <w:rsid w:val="001D72A8"/>
    <w:rsid w:val="001E5497"/>
    <w:rsid w:val="001F20FF"/>
    <w:rsid w:val="001F2692"/>
    <w:rsid w:val="001F394C"/>
    <w:rsid w:val="00202949"/>
    <w:rsid w:val="00207A77"/>
    <w:rsid w:val="002112DA"/>
    <w:rsid w:val="00231DC9"/>
    <w:rsid w:val="00233037"/>
    <w:rsid w:val="00234215"/>
    <w:rsid w:val="00242E6D"/>
    <w:rsid w:val="00243C0A"/>
    <w:rsid w:val="00250C05"/>
    <w:rsid w:val="00251C95"/>
    <w:rsid w:val="00257A6E"/>
    <w:rsid w:val="00260597"/>
    <w:rsid w:val="00260C4F"/>
    <w:rsid w:val="00267985"/>
    <w:rsid w:val="002703CF"/>
    <w:rsid w:val="00280231"/>
    <w:rsid w:val="00292687"/>
    <w:rsid w:val="00292DF8"/>
    <w:rsid w:val="002950EA"/>
    <w:rsid w:val="00295211"/>
    <w:rsid w:val="00297E4F"/>
    <w:rsid w:val="002A04FA"/>
    <w:rsid w:val="002A30B7"/>
    <w:rsid w:val="002A3B60"/>
    <w:rsid w:val="002A6A0E"/>
    <w:rsid w:val="002B65C5"/>
    <w:rsid w:val="002C06FE"/>
    <w:rsid w:val="002C7339"/>
    <w:rsid w:val="002D7612"/>
    <w:rsid w:val="002F03D7"/>
    <w:rsid w:val="002F30F3"/>
    <w:rsid w:val="00303257"/>
    <w:rsid w:val="00313209"/>
    <w:rsid w:val="00314B62"/>
    <w:rsid w:val="003201DA"/>
    <w:rsid w:val="00326BC2"/>
    <w:rsid w:val="003275BB"/>
    <w:rsid w:val="003403DB"/>
    <w:rsid w:val="00343349"/>
    <w:rsid w:val="003545CA"/>
    <w:rsid w:val="00360DAB"/>
    <w:rsid w:val="00361031"/>
    <w:rsid w:val="00362442"/>
    <w:rsid w:val="00365AFE"/>
    <w:rsid w:val="0037134C"/>
    <w:rsid w:val="003717B0"/>
    <w:rsid w:val="00371C0A"/>
    <w:rsid w:val="00373C62"/>
    <w:rsid w:val="003753A9"/>
    <w:rsid w:val="00375EB9"/>
    <w:rsid w:val="00376207"/>
    <w:rsid w:val="0038195C"/>
    <w:rsid w:val="00384C5A"/>
    <w:rsid w:val="0038637E"/>
    <w:rsid w:val="00387460"/>
    <w:rsid w:val="003951B1"/>
    <w:rsid w:val="0039552C"/>
    <w:rsid w:val="00395FB1"/>
    <w:rsid w:val="00396174"/>
    <w:rsid w:val="003A0B45"/>
    <w:rsid w:val="003A31E6"/>
    <w:rsid w:val="003A3CD6"/>
    <w:rsid w:val="003A5AF6"/>
    <w:rsid w:val="003A75F3"/>
    <w:rsid w:val="003B4A7C"/>
    <w:rsid w:val="003C4663"/>
    <w:rsid w:val="003C4DCB"/>
    <w:rsid w:val="003E0DF4"/>
    <w:rsid w:val="003E1365"/>
    <w:rsid w:val="003E4049"/>
    <w:rsid w:val="003E5699"/>
    <w:rsid w:val="003F3A9D"/>
    <w:rsid w:val="003F6147"/>
    <w:rsid w:val="00401ECA"/>
    <w:rsid w:val="0040516D"/>
    <w:rsid w:val="00410B31"/>
    <w:rsid w:val="004115E8"/>
    <w:rsid w:val="0041232E"/>
    <w:rsid w:val="004153F2"/>
    <w:rsid w:val="00415957"/>
    <w:rsid w:val="00415B62"/>
    <w:rsid w:val="004178FF"/>
    <w:rsid w:val="00424C87"/>
    <w:rsid w:val="00426790"/>
    <w:rsid w:val="00427F91"/>
    <w:rsid w:val="0043030E"/>
    <w:rsid w:val="004360C4"/>
    <w:rsid w:val="004474E3"/>
    <w:rsid w:val="00447DE6"/>
    <w:rsid w:val="004568E3"/>
    <w:rsid w:val="004575B7"/>
    <w:rsid w:val="00457843"/>
    <w:rsid w:val="00461107"/>
    <w:rsid w:val="004619BA"/>
    <w:rsid w:val="00465000"/>
    <w:rsid w:val="004713D7"/>
    <w:rsid w:val="004724AA"/>
    <w:rsid w:val="00472D11"/>
    <w:rsid w:val="0047367A"/>
    <w:rsid w:val="00477A6C"/>
    <w:rsid w:val="00484B5D"/>
    <w:rsid w:val="0048564C"/>
    <w:rsid w:val="00485E5E"/>
    <w:rsid w:val="0048668A"/>
    <w:rsid w:val="00494BEB"/>
    <w:rsid w:val="004A1939"/>
    <w:rsid w:val="004A366B"/>
    <w:rsid w:val="004B2007"/>
    <w:rsid w:val="004B2C50"/>
    <w:rsid w:val="004B5017"/>
    <w:rsid w:val="004C02CE"/>
    <w:rsid w:val="004C5F5F"/>
    <w:rsid w:val="004D0AD4"/>
    <w:rsid w:val="004D6229"/>
    <w:rsid w:val="004E1240"/>
    <w:rsid w:val="004E1327"/>
    <w:rsid w:val="004E4E41"/>
    <w:rsid w:val="0050231B"/>
    <w:rsid w:val="00505F83"/>
    <w:rsid w:val="005250C2"/>
    <w:rsid w:val="005257D7"/>
    <w:rsid w:val="0052684C"/>
    <w:rsid w:val="00526C8B"/>
    <w:rsid w:val="00526EA4"/>
    <w:rsid w:val="005355F6"/>
    <w:rsid w:val="00542405"/>
    <w:rsid w:val="00545B0A"/>
    <w:rsid w:val="00546294"/>
    <w:rsid w:val="00551A50"/>
    <w:rsid w:val="00553FB9"/>
    <w:rsid w:val="0055514E"/>
    <w:rsid w:val="0055731F"/>
    <w:rsid w:val="005575C1"/>
    <w:rsid w:val="005625D0"/>
    <w:rsid w:val="005646EA"/>
    <w:rsid w:val="00570376"/>
    <w:rsid w:val="00571BEC"/>
    <w:rsid w:val="005734DE"/>
    <w:rsid w:val="00573DEE"/>
    <w:rsid w:val="00573E65"/>
    <w:rsid w:val="00576846"/>
    <w:rsid w:val="0058283A"/>
    <w:rsid w:val="00582C32"/>
    <w:rsid w:val="005855E2"/>
    <w:rsid w:val="00587E74"/>
    <w:rsid w:val="00592CE2"/>
    <w:rsid w:val="005961D2"/>
    <w:rsid w:val="005962CC"/>
    <w:rsid w:val="00596990"/>
    <w:rsid w:val="005974CA"/>
    <w:rsid w:val="005A688C"/>
    <w:rsid w:val="005A77D8"/>
    <w:rsid w:val="005C07AE"/>
    <w:rsid w:val="005C356E"/>
    <w:rsid w:val="005C3696"/>
    <w:rsid w:val="005D3F5F"/>
    <w:rsid w:val="005D48B0"/>
    <w:rsid w:val="005E1EB3"/>
    <w:rsid w:val="005E6027"/>
    <w:rsid w:val="005F0210"/>
    <w:rsid w:val="005F3A1E"/>
    <w:rsid w:val="005F3ED2"/>
    <w:rsid w:val="00604C13"/>
    <w:rsid w:val="00607334"/>
    <w:rsid w:val="00610CC1"/>
    <w:rsid w:val="00611C4E"/>
    <w:rsid w:val="006145C7"/>
    <w:rsid w:val="0062353B"/>
    <w:rsid w:val="00624E2F"/>
    <w:rsid w:val="0064344C"/>
    <w:rsid w:val="00645790"/>
    <w:rsid w:val="00645A17"/>
    <w:rsid w:val="00654D61"/>
    <w:rsid w:val="006558E4"/>
    <w:rsid w:val="00656B83"/>
    <w:rsid w:val="00677F66"/>
    <w:rsid w:val="00690B2B"/>
    <w:rsid w:val="006A08C3"/>
    <w:rsid w:val="006A2B4C"/>
    <w:rsid w:val="006A34CF"/>
    <w:rsid w:val="006B4EDD"/>
    <w:rsid w:val="006C17E7"/>
    <w:rsid w:val="006C283E"/>
    <w:rsid w:val="006D0978"/>
    <w:rsid w:val="006D0BCF"/>
    <w:rsid w:val="006E3338"/>
    <w:rsid w:val="006E3C7F"/>
    <w:rsid w:val="006E5A34"/>
    <w:rsid w:val="006F4C02"/>
    <w:rsid w:val="006F5E41"/>
    <w:rsid w:val="006F7EA2"/>
    <w:rsid w:val="007018C5"/>
    <w:rsid w:val="00707741"/>
    <w:rsid w:val="0073171E"/>
    <w:rsid w:val="007372C7"/>
    <w:rsid w:val="00737306"/>
    <w:rsid w:val="00742B0A"/>
    <w:rsid w:val="007442B9"/>
    <w:rsid w:val="00745969"/>
    <w:rsid w:val="007471FE"/>
    <w:rsid w:val="007475FB"/>
    <w:rsid w:val="0075078D"/>
    <w:rsid w:val="0075454A"/>
    <w:rsid w:val="00756650"/>
    <w:rsid w:val="00761911"/>
    <w:rsid w:val="00762C30"/>
    <w:rsid w:val="00763D29"/>
    <w:rsid w:val="00766E95"/>
    <w:rsid w:val="00772814"/>
    <w:rsid w:val="00774D03"/>
    <w:rsid w:val="00783A5A"/>
    <w:rsid w:val="00783A5F"/>
    <w:rsid w:val="007840DC"/>
    <w:rsid w:val="00784381"/>
    <w:rsid w:val="00785ACE"/>
    <w:rsid w:val="00792B5C"/>
    <w:rsid w:val="007936FA"/>
    <w:rsid w:val="0079468F"/>
    <w:rsid w:val="007A20DD"/>
    <w:rsid w:val="007A2655"/>
    <w:rsid w:val="007A2A1E"/>
    <w:rsid w:val="007A3D5E"/>
    <w:rsid w:val="007A53B0"/>
    <w:rsid w:val="007A5D14"/>
    <w:rsid w:val="007A783A"/>
    <w:rsid w:val="007B24D7"/>
    <w:rsid w:val="007B34AC"/>
    <w:rsid w:val="007B4F2B"/>
    <w:rsid w:val="007C0953"/>
    <w:rsid w:val="007C6A33"/>
    <w:rsid w:val="007D303D"/>
    <w:rsid w:val="007D3135"/>
    <w:rsid w:val="007E28C2"/>
    <w:rsid w:val="007E7DB0"/>
    <w:rsid w:val="00802D23"/>
    <w:rsid w:val="008077D1"/>
    <w:rsid w:val="0081319C"/>
    <w:rsid w:val="008138FA"/>
    <w:rsid w:val="00815214"/>
    <w:rsid w:val="00821A3E"/>
    <w:rsid w:val="00821A92"/>
    <w:rsid w:val="0082240C"/>
    <w:rsid w:val="00824708"/>
    <w:rsid w:val="00833039"/>
    <w:rsid w:val="008347B2"/>
    <w:rsid w:val="00835B2D"/>
    <w:rsid w:val="008369EF"/>
    <w:rsid w:val="008415CE"/>
    <w:rsid w:val="008471B3"/>
    <w:rsid w:val="00847EC1"/>
    <w:rsid w:val="00854303"/>
    <w:rsid w:val="008568CA"/>
    <w:rsid w:val="00861150"/>
    <w:rsid w:val="0086322A"/>
    <w:rsid w:val="008679F0"/>
    <w:rsid w:val="00873F1E"/>
    <w:rsid w:val="00875293"/>
    <w:rsid w:val="00875E6F"/>
    <w:rsid w:val="008801B6"/>
    <w:rsid w:val="00885CB4"/>
    <w:rsid w:val="00894A81"/>
    <w:rsid w:val="00897E67"/>
    <w:rsid w:val="008A1270"/>
    <w:rsid w:val="008A27C5"/>
    <w:rsid w:val="008A4F78"/>
    <w:rsid w:val="008A5071"/>
    <w:rsid w:val="008A5C3F"/>
    <w:rsid w:val="008B1040"/>
    <w:rsid w:val="008B4592"/>
    <w:rsid w:val="008B656E"/>
    <w:rsid w:val="008C025C"/>
    <w:rsid w:val="008C2839"/>
    <w:rsid w:val="008C2EAA"/>
    <w:rsid w:val="008C391C"/>
    <w:rsid w:val="008C4B9C"/>
    <w:rsid w:val="008D1A90"/>
    <w:rsid w:val="008D365B"/>
    <w:rsid w:val="008D54A8"/>
    <w:rsid w:val="008D702A"/>
    <w:rsid w:val="008D7D0C"/>
    <w:rsid w:val="008E02FF"/>
    <w:rsid w:val="008E26E8"/>
    <w:rsid w:val="008E786B"/>
    <w:rsid w:val="008F1ACB"/>
    <w:rsid w:val="008F4AC4"/>
    <w:rsid w:val="008F6C3E"/>
    <w:rsid w:val="0090038F"/>
    <w:rsid w:val="0090272F"/>
    <w:rsid w:val="009046A8"/>
    <w:rsid w:val="00904C21"/>
    <w:rsid w:val="00905BD7"/>
    <w:rsid w:val="00906554"/>
    <w:rsid w:val="0091263C"/>
    <w:rsid w:val="00915A96"/>
    <w:rsid w:val="009160E2"/>
    <w:rsid w:val="00916869"/>
    <w:rsid w:val="00921B6D"/>
    <w:rsid w:val="00926836"/>
    <w:rsid w:val="009320CE"/>
    <w:rsid w:val="0093566F"/>
    <w:rsid w:val="009434C1"/>
    <w:rsid w:val="0094491B"/>
    <w:rsid w:val="00944D14"/>
    <w:rsid w:val="009504A9"/>
    <w:rsid w:val="009574BF"/>
    <w:rsid w:val="00961DAB"/>
    <w:rsid w:val="00963775"/>
    <w:rsid w:val="00963D95"/>
    <w:rsid w:val="00965508"/>
    <w:rsid w:val="009678DE"/>
    <w:rsid w:val="00967BE1"/>
    <w:rsid w:val="00973A9A"/>
    <w:rsid w:val="00975CFA"/>
    <w:rsid w:val="00975DB0"/>
    <w:rsid w:val="00977AD8"/>
    <w:rsid w:val="00982983"/>
    <w:rsid w:val="00982BD8"/>
    <w:rsid w:val="00983C18"/>
    <w:rsid w:val="009852AC"/>
    <w:rsid w:val="009949C1"/>
    <w:rsid w:val="00996A17"/>
    <w:rsid w:val="00996D1C"/>
    <w:rsid w:val="009A30D4"/>
    <w:rsid w:val="009A35A3"/>
    <w:rsid w:val="009A6185"/>
    <w:rsid w:val="009B331A"/>
    <w:rsid w:val="009C0BC2"/>
    <w:rsid w:val="009C1CFE"/>
    <w:rsid w:val="009C4BC6"/>
    <w:rsid w:val="009C52C5"/>
    <w:rsid w:val="009D154A"/>
    <w:rsid w:val="009D4233"/>
    <w:rsid w:val="009E0ADF"/>
    <w:rsid w:val="009E1440"/>
    <w:rsid w:val="009E174B"/>
    <w:rsid w:val="009E2E68"/>
    <w:rsid w:val="009E37FE"/>
    <w:rsid w:val="009E4162"/>
    <w:rsid w:val="009E55CD"/>
    <w:rsid w:val="009F1356"/>
    <w:rsid w:val="009F235F"/>
    <w:rsid w:val="009F2ADD"/>
    <w:rsid w:val="009F4AB3"/>
    <w:rsid w:val="00A00005"/>
    <w:rsid w:val="00A00519"/>
    <w:rsid w:val="00A016C0"/>
    <w:rsid w:val="00A01941"/>
    <w:rsid w:val="00A046AB"/>
    <w:rsid w:val="00A04FD5"/>
    <w:rsid w:val="00A26E66"/>
    <w:rsid w:val="00A313A8"/>
    <w:rsid w:val="00A316B7"/>
    <w:rsid w:val="00A31AED"/>
    <w:rsid w:val="00A34EC1"/>
    <w:rsid w:val="00A35FF0"/>
    <w:rsid w:val="00A4164F"/>
    <w:rsid w:val="00A44990"/>
    <w:rsid w:val="00A51ECD"/>
    <w:rsid w:val="00A538BC"/>
    <w:rsid w:val="00A54D76"/>
    <w:rsid w:val="00A556BF"/>
    <w:rsid w:val="00A55F07"/>
    <w:rsid w:val="00A6472E"/>
    <w:rsid w:val="00A65235"/>
    <w:rsid w:val="00A65A58"/>
    <w:rsid w:val="00A674FB"/>
    <w:rsid w:val="00A75D38"/>
    <w:rsid w:val="00A77212"/>
    <w:rsid w:val="00A800B3"/>
    <w:rsid w:val="00A81B73"/>
    <w:rsid w:val="00A82A1B"/>
    <w:rsid w:val="00A85B65"/>
    <w:rsid w:val="00A965A4"/>
    <w:rsid w:val="00A96D02"/>
    <w:rsid w:val="00AA03D3"/>
    <w:rsid w:val="00AA23EB"/>
    <w:rsid w:val="00AA6140"/>
    <w:rsid w:val="00AB28F1"/>
    <w:rsid w:val="00AB30A0"/>
    <w:rsid w:val="00AC41D2"/>
    <w:rsid w:val="00AD79D1"/>
    <w:rsid w:val="00AE001B"/>
    <w:rsid w:val="00AE007E"/>
    <w:rsid w:val="00AE1CBB"/>
    <w:rsid w:val="00AE46BC"/>
    <w:rsid w:val="00AF1DE6"/>
    <w:rsid w:val="00AF5D5D"/>
    <w:rsid w:val="00AF61D4"/>
    <w:rsid w:val="00B001FB"/>
    <w:rsid w:val="00B005DC"/>
    <w:rsid w:val="00B01F34"/>
    <w:rsid w:val="00B03421"/>
    <w:rsid w:val="00B03F6F"/>
    <w:rsid w:val="00B149B3"/>
    <w:rsid w:val="00B20B68"/>
    <w:rsid w:val="00B27F71"/>
    <w:rsid w:val="00B33605"/>
    <w:rsid w:val="00B37B01"/>
    <w:rsid w:val="00B4799C"/>
    <w:rsid w:val="00B502F2"/>
    <w:rsid w:val="00B50B2A"/>
    <w:rsid w:val="00B530DE"/>
    <w:rsid w:val="00B55072"/>
    <w:rsid w:val="00B627BB"/>
    <w:rsid w:val="00B74398"/>
    <w:rsid w:val="00B77424"/>
    <w:rsid w:val="00B8503D"/>
    <w:rsid w:val="00B87D03"/>
    <w:rsid w:val="00B9293F"/>
    <w:rsid w:val="00BA07CE"/>
    <w:rsid w:val="00BA1DC2"/>
    <w:rsid w:val="00BA435E"/>
    <w:rsid w:val="00BA4B27"/>
    <w:rsid w:val="00BB1F97"/>
    <w:rsid w:val="00BB2124"/>
    <w:rsid w:val="00BB3BD2"/>
    <w:rsid w:val="00BB6C13"/>
    <w:rsid w:val="00BC4D0B"/>
    <w:rsid w:val="00BC4D24"/>
    <w:rsid w:val="00BD0425"/>
    <w:rsid w:val="00BD0B3E"/>
    <w:rsid w:val="00BD0B4C"/>
    <w:rsid w:val="00BD59D1"/>
    <w:rsid w:val="00BE50CF"/>
    <w:rsid w:val="00BF3C62"/>
    <w:rsid w:val="00BF72A4"/>
    <w:rsid w:val="00C00A37"/>
    <w:rsid w:val="00C03EEF"/>
    <w:rsid w:val="00C040A5"/>
    <w:rsid w:val="00C073AF"/>
    <w:rsid w:val="00C10603"/>
    <w:rsid w:val="00C208A5"/>
    <w:rsid w:val="00C22843"/>
    <w:rsid w:val="00C25AAE"/>
    <w:rsid w:val="00C30329"/>
    <w:rsid w:val="00C30D8F"/>
    <w:rsid w:val="00C323AB"/>
    <w:rsid w:val="00C3398A"/>
    <w:rsid w:val="00C36C94"/>
    <w:rsid w:val="00C41FA2"/>
    <w:rsid w:val="00C57E94"/>
    <w:rsid w:val="00C70183"/>
    <w:rsid w:val="00C720F0"/>
    <w:rsid w:val="00C730A1"/>
    <w:rsid w:val="00C750AC"/>
    <w:rsid w:val="00C821AE"/>
    <w:rsid w:val="00C865BF"/>
    <w:rsid w:val="00C97818"/>
    <w:rsid w:val="00CA5A56"/>
    <w:rsid w:val="00CA6DFF"/>
    <w:rsid w:val="00CA741A"/>
    <w:rsid w:val="00CB21C7"/>
    <w:rsid w:val="00CB6933"/>
    <w:rsid w:val="00CB6D30"/>
    <w:rsid w:val="00CC4F0C"/>
    <w:rsid w:val="00CC78F1"/>
    <w:rsid w:val="00CD0832"/>
    <w:rsid w:val="00CD30CF"/>
    <w:rsid w:val="00CD53F2"/>
    <w:rsid w:val="00CD6891"/>
    <w:rsid w:val="00CF0A0E"/>
    <w:rsid w:val="00CF5441"/>
    <w:rsid w:val="00D04550"/>
    <w:rsid w:val="00D06F34"/>
    <w:rsid w:val="00D216C5"/>
    <w:rsid w:val="00D318ED"/>
    <w:rsid w:val="00D35B2E"/>
    <w:rsid w:val="00D41345"/>
    <w:rsid w:val="00D5013A"/>
    <w:rsid w:val="00D5105D"/>
    <w:rsid w:val="00D51740"/>
    <w:rsid w:val="00D5270C"/>
    <w:rsid w:val="00D60F29"/>
    <w:rsid w:val="00D67F97"/>
    <w:rsid w:val="00D704CE"/>
    <w:rsid w:val="00D7408A"/>
    <w:rsid w:val="00D74AC9"/>
    <w:rsid w:val="00D75BA3"/>
    <w:rsid w:val="00D805F6"/>
    <w:rsid w:val="00D82081"/>
    <w:rsid w:val="00D8267C"/>
    <w:rsid w:val="00D829B6"/>
    <w:rsid w:val="00D879B7"/>
    <w:rsid w:val="00DA3794"/>
    <w:rsid w:val="00DA383D"/>
    <w:rsid w:val="00DA4436"/>
    <w:rsid w:val="00DA50CC"/>
    <w:rsid w:val="00DB37B2"/>
    <w:rsid w:val="00DC2879"/>
    <w:rsid w:val="00DC5704"/>
    <w:rsid w:val="00DD51D1"/>
    <w:rsid w:val="00DD5755"/>
    <w:rsid w:val="00DD784A"/>
    <w:rsid w:val="00DE58D5"/>
    <w:rsid w:val="00DE60D8"/>
    <w:rsid w:val="00DF1B4C"/>
    <w:rsid w:val="00DF7431"/>
    <w:rsid w:val="00DF7C5D"/>
    <w:rsid w:val="00DF7E76"/>
    <w:rsid w:val="00E10885"/>
    <w:rsid w:val="00E12782"/>
    <w:rsid w:val="00E13C54"/>
    <w:rsid w:val="00E21E2B"/>
    <w:rsid w:val="00E264FC"/>
    <w:rsid w:val="00E26544"/>
    <w:rsid w:val="00E278CF"/>
    <w:rsid w:val="00E34006"/>
    <w:rsid w:val="00E35380"/>
    <w:rsid w:val="00E40CC9"/>
    <w:rsid w:val="00E418FC"/>
    <w:rsid w:val="00E421D4"/>
    <w:rsid w:val="00E430AF"/>
    <w:rsid w:val="00E528B8"/>
    <w:rsid w:val="00E53209"/>
    <w:rsid w:val="00E5393A"/>
    <w:rsid w:val="00E570C3"/>
    <w:rsid w:val="00E60838"/>
    <w:rsid w:val="00E61E26"/>
    <w:rsid w:val="00E66C56"/>
    <w:rsid w:val="00E71B02"/>
    <w:rsid w:val="00E72D1A"/>
    <w:rsid w:val="00E74139"/>
    <w:rsid w:val="00E74F6D"/>
    <w:rsid w:val="00E7724D"/>
    <w:rsid w:val="00E9086D"/>
    <w:rsid w:val="00E91311"/>
    <w:rsid w:val="00E973C4"/>
    <w:rsid w:val="00EA15EE"/>
    <w:rsid w:val="00EA16FA"/>
    <w:rsid w:val="00EA3A28"/>
    <w:rsid w:val="00EA44ED"/>
    <w:rsid w:val="00EB2054"/>
    <w:rsid w:val="00EB5AE0"/>
    <w:rsid w:val="00EB5FD7"/>
    <w:rsid w:val="00EB7173"/>
    <w:rsid w:val="00EC1EEE"/>
    <w:rsid w:val="00EC234F"/>
    <w:rsid w:val="00EC422E"/>
    <w:rsid w:val="00ED29C8"/>
    <w:rsid w:val="00ED5B78"/>
    <w:rsid w:val="00ED7BA0"/>
    <w:rsid w:val="00EE0CE7"/>
    <w:rsid w:val="00EE17A9"/>
    <w:rsid w:val="00EE6241"/>
    <w:rsid w:val="00EF0D4E"/>
    <w:rsid w:val="00EF14A6"/>
    <w:rsid w:val="00EF2E3A"/>
    <w:rsid w:val="00EF4228"/>
    <w:rsid w:val="00EF7152"/>
    <w:rsid w:val="00F022CF"/>
    <w:rsid w:val="00F034C4"/>
    <w:rsid w:val="00F0587F"/>
    <w:rsid w:val="00F141CF"/>
    <w:rsid w:val="00F20995"/>
    <w:rsid w:val="00F222BF"/>
    <w:rsid w:val="00F24314"/>
    <w:rsid w:val="00F365F7"/>
    <w:rsid w:val="00F40570"/>
    <w:rsid w:val="00F40C5A"/>
    <w:rsid w:val="00F47798"/>
    <w:rsid w:val="00F47A76"/>
    <w:rsid w:val="00F5492F"/>
    <w:rsid w:val="00F555E6"/>
    <w:rsid w:val="00F57BA2"/>
    <w:rsid w:val="00F64E73"/>
    <w:rsid w:val="00F73214"/>
    <w:rsid w:val="00F7375C"/>
    <w:rsid w:val="00F73BE2"/>
    <w:rsid w:val="00F750D1"/>
    <w:rsid w:val="00F77679"/>
    <w:rsid w:val="00F81DF4"/>
    <w:rsid w:val="00F844E5"/>
    <w:rsid w:val="00F85A64"/>
    <w:rsid w:val="00F90094"/>
    <w:rsid w:val="00FA141A"/>
    <w:rsid w:val="00FA292A"/>
    <w:rsid w:val="00FA7D4C"/>
    <w:rsid w:val="00FB6222"/>
    <w:rsid w:val="00FB6AF6"/>
    <w:rsid w:val="00FB7E8F"/>
    <w:rsid w:val="00FC41AA"/>
    <w:rsid w:val="00FD0B85"/>
    <w:rsid w:val="00FD504F"/>
    <w:rsid w:val="00FD7E94"/>
    <w:rsid w:val="00FE16EF"/>
    <w:rsid w:val="00FE3403"/>
    <w:rsid w:val="00FE79EB"/>
    <w:rsid w:val="00FF0D0D"/>
    <w:rsid w:val="00FF28DA"/>
    <w:rsid w:val="00FF4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86C31"/>
  <w15:docId w15:val="{F4D52ABB-6B18-4253-A3E3-287B33F2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A741A"/>
    <w:rPr>
      <w:rFonts w:ascii="Arial" w:hAnsi="Arial"/>
      <w:sz w:val="24"/>
      <w:szCs w:val="24"/>
    </w:rPr>
  </w:style>
  <w:style w:type="paragraph" w:styleId="Nadpis1">
    <w:name w:val="heading 1"/>
    <w:aliases w:val="h1"/>
    <w:basedOn w:val="Normln"/>
    <w:next w:val="Normln"/>
    <w:link w:val="Nadpis1Char"/>
    <w:qFormat/>
    <w:rsid w:val="00CA741A"/>
    <w:pPr>
      <w:keepNext/>
      <w:spacing w:before="240" w:after="60"/>
      <w:outlineLvl w:val="0"/>
    </w:pPr>
    <w:rPr>
      <w:b/>
      <w:kern w:val="28"/>
      <w:sz w:val="28"/>
      <w:szCs w:val="20"/>
    </w:rPr>
  </w:style>
  <w:style w:type="paragraph" w:styleId="Nadpis2">
    <w:name w:val="heading 2"/>
    <w:aliases w:val="h2"/>
    <w:basedOn w:val="Normln"/>
    <w:next w:val="Normln"/>
    <w:link w:val="Nadpis2Char"/>
    <w:qFormat/>
    <w:rsid w:val="0058283A"/>
    <w:pPr>
      <w:keepNext/>
      <w:spacing w:before="240" w:after="60"/>
      <w:outlineLvl w:val="1"/>
    </w:pPr>
    <w:rPr>
      <w:rFonts w:cs="Arial"/>
      <w:b/>
      <w:bCs/>
      <w:i/>
      <w:iCs/>
      <w:sz w:val="28"/>
      <w:szCs w:val="28"/>
    </w:rPr>
  </w:style>
  <w:style w:type="paragraph" w:styleId="Nadpis3">
    <w:name w:val="heading 3"/>
    <w:aliases w:val="Titul1"/>
    <w:basedOn w:val="Normln"/>
    <w:next w:val="Normln"/>
    <w:link w:val="Nadpis3Char"/>
    <w:qFormat/>
    <w:rsid w:val="00CA741A"/>
    <w:pPr>
      <w:keepNext/>
      <w:spacing w:before="240" w:after="60"/>
      <w:outlineLvl w:val="2"/>
    </w:pPr>
    <w:rPr>
      <w:rFonts w:cs="Arial"/>
      <w:b/>
      <w:bCs/>
      <w:sz w:val="26"/>
      <w:szCs w:val="26"/>
    </w:rPr>
  </w:style>
  <w:style w:type="paragraph" w:styleId="Nadpis4">
    <w:name w:val="heading 4"/>
    <w:aliases w:val="Titul2"/>
    <w:basedOn w:val="Normln"/>
    <w:next w:val="Normln"/>
    <w:qFormat/>
    <w:rsid w:val="0058283A"/>
    <w:pPr>
      <w:keepNext/>
      <w:spacing w:before="240" w:after="60"/>
      <w:outlineLvl w:val="3"/>
    </w:pPr>
    <w:rPr>
      <w:rFonts w:ascii="Times New Roman" w:hAnsi="Times New Roman"/>
      <w:b/>
      <w:bCs/>
      <w:sz w:val="28"/>
      <w:szCs w:val="28"/>
    </w:rPr>
  </w:style>
  <w:style w:type="paragraph" w:styleId="Nadpis5">
    <w:name w:val="heading 5"/>
    <w:basedOn w:val="Normln"/>
    <w:next w:val="Normln"/>
    <w:qFormat/>
    <w:rsid w:val="0058283A"/>
    <w:pPr>
      <w:spacing w:before="240" w:after="60"/>
      <w:outlineLvl w:val="4"/>
    </w:pPr>
    <w:rPr>
      <w:b/>
      <w:bCs/>
      <w:i/>
      <w:iCs/>
      <w:sz w:val="26"/>
      <w:szCs w:val="26"/>
    </w:rPr>
  </w:style>
  <w:style w:type="paragraph" w:styleId="Nadpis6">
    <w:name w:val="heading 6"/>
    <w:basedOn w:val="Normln"/>
    <w:next w:val="Zkladntext"/>
    <w:autoRedefine/>
    <w:qFormat/>
    <w:rsid w:val="007A2A1E"/>
    <w:pPr>
      <w:pBdr>
        <w:bottom w:val="dashSmallGap" w:sz="6" w:space="1" w:color="auto"/>
      </w:pBdr>
      <w:overflowPunct w:val="0"/>
      <w:autoSpaceDE w:val="0"/>
      <w:autoSpaceDN w:val="0"/>
      <w:adjustRightInd w:val="0"/>
      <w:spacing w:before="240" w:after="60"/>
      <w:ind w:left="4248" w:hanging="708"/>
      <w:jc w:val="both"/>
      <w:textAlignment w:val="baseline"/>
      <w:outlineLvl w:val="5"/>
    </w:pPr>
    <w:rPr>
      <w:b/>
      <w:bCs/>
      <w:i/>
      <w:szCs w:val="20"/>
    </w:rPr>
  </w:style>
  <w:style w:type="paragraph" w:styleId="Nadpis7">
    <w:name w:val="heading 7"/>
    <w:basedOn w:val="Normln"/>
    <w:next w:val="Zkladntext"/>
    <w:autoRedefine/>
    <w:qFormat/>
    <w:rsid w:val="007A2A1E"/>
    <w:pPr>
      <w:pBdr>
        <w:bottom w:val="dotted" w:sz="6" w:space="1" w:color="auto"/>
      </w:pBdr>
      <w:overflowPunct w:val="0"/>
      <w:autoSpaceDE w:val="0"/>
      <w:autoSpaceDN w:val="0"/>
      <w:adjustRightInd w:val="0"/>
      <w:spacing w:before="240" w:after="60"/>
      <w:ind w:left="4956" w:hanging="708"/>
      <w:jc w:val="both"/>
      <w:textAlignment w:val="baseline"/>
      <w:outlineLvl w:val="6"/>
    </w:pPr>
    <w:rPr>
      <w:b/>
      <w:bCs/>
      <w:sz w:val="22"/>
      <w:szCs w:val="20"/>
    </w:rPr>
  </w:style>
  <w:style w:type="paragraph" w:styleId="Nadpis8">
    <w:name w:val="heading 8"/>
    <w:basedOn w:val="Normln"/>
    <w:next w:val="Zkladntext"/>
    <w:autoRedefine/>
    <w:qFormat/>
    <w:rsid w:val="007A2A1E"/>
    <w:pPr>
      <w:pBdr>
        <w:bottom w:val="dotted" w:sz="6" w:space="1" w:color="auto"/>
      </w:pBdr>
      <w:overflowPunct w:val="0"/>
      <w:autoSpaceDE w:val="0"/>
      <w:autoSpaceDN w:val="0"/>
      <w:adjustRightInd w:val="0"/>
      <w:spacing w:before="240" w:after="60"/>
      <w:ind w:left="5664" w:hanging="708"/>
      <w:jc w:val="both"/>
      <w:textAlignment w:val="baseline"/>
      <w:outlineLvl w:val="7"/>
    </w:pPr>
    <w:rPr>
      <w:b/>
      <w:bCs/>
      <w:i/>
      <w:sz w:val="22"/>
      <w:szCs w:val="20"/>
    </w:rPr>
  </w:style>
  <w:style w:type="paragraph" w:styleId="Nadpis9">
    <w:name w:val="heading 9"/>
    <w:aliases w:val="h9,heading9"/>
    <w:basedOn w:val="Normln"/>
    <w:next w:val="Zkladntext"/>
    <w:autoRedefine/>
    <w:qFormat/>
    <w:rsid w:val="007A2A1E"/>
    <w:pPr>
      <w:pBdr>
        <w:bottom w:val="dotted" w:sz="6" w:space="1" w:color="auto"/>
      </w:pBdr>
      <w:overflowPunct w:val="0"/>
      <w:autoSpaceDE w:val="0"/>
      <w:autoSpaceDN w:val="0"/>
      <w:adjustRightInd w:val="0"/>
      <w:spacing w:before="240" w:after="60"/>
      <w:ind w:left="6372" w:hanging="708"/>
      <w:jc w:val="both"/>
      <w:textAlignment w:val="baseline"/>
      <w:outlineLvl w:val="8"/>
    </w:pPr>
    <w:rPr>
      <w:b/>
      <w:bCs/>
      <w:i/>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A741A"/>
    <w:pPr>
      <w:tabs>
        <w:tab w:val="center" w:pos="4536"/>
        <w:tab w:val="right" w:pos="9072"/>
      </w:tabs>
    </w:pPr>
    <w:rPr>
      <w:rFonts w:ascii="Times New Roman" w:hAnsi="Times New Roman"/>
      <w:sz w:val="20"/>
      <w:szCs w:val="20"/>
    </w:rPr>
  </w:style>
  <w:style w:type="paragraph" w:styleId="Zpat">
    <w:name w:val="footer"/>
    <w:basedOn w:val="Normln"/>
    <w:rsid w:val="00CA741A"/>
    <w:pPr>
      <w:tabs>
        <w:tab w:val="center" w:pos="4536"/>
        <w:tab w:val="right" w:pos="9072"/>
      </w:tabs>
    </w:pPr>
    <w:rPr>
      <w:rFonts w:ascii="Times New Roman" w:hAnsi="Times New Roman"/>
      <w:sz w:val="20"/>
      <w:szCs w:val="20"/>
    </w:rPr>
  </w:style>
  <w:style w:type="character" w:styleId="slostrnky">
    <w:name w:val="page number"/>
    <w:basedOn w:val="Standardnpsmoodstavce"/>
    <w:rsid w:val="00CA741A"/>
  </w:style>
  <w:style w:type="paragraph" w:styleId="Textpoznpodarou">
    <w:name w:val="footnote text"/>
    <w:basedOn w:val="Normln"/>
    <w:semiHidden/>
    <w:rsid w:val="00CA741A"/>
    <w:rPr>
      <w:rFonts w:ascii="Times New Roman" w:hAnsi="Times New Roman"/>
      <w:sz w:val="20"/>
      <w:szCs w:val="20"/>
    </w:rPr>
  </w:style>
  <w:style w:type="character" w:styleId="Znakapoznpodarou">
    <w:name w:val="footnote reference"/>
    <w:basedOn w:val="Standardnpsmoodstavce"/>
    <w:semiHidden/>
    <w:rsid w:val="00CA741A"/>
    <w:rPr>
      <w:vertAlign w:val="superscript"/>
    </w:rPr>
  </w:style>
  <w:style w:type="character" w:styleId="Hypertextovodkaz">
    <w:name w:val="Hyperlink"/>
    <w:basedOn w:val="Standardnpsmoodstavce"/>
    <w:uiPriority w:val="99"/>
    <w:rsid w:val="00CA741A"/>
    <w:rPr>
      <w:color w:val="0000FF"/>
      <w:u w:val="single"/>
    </w:rPr>
  </w:style>
  <w:style w:type="paragraph" w:styleId="Zkladntextodsazen">
    <w:name w:val="Body Text Indent"/>
    <w:basedOn w:val="Normln"/>
    <w:rsid w:val="00CA741A"/>
    <w:pPr>
      <w:ind w:left="-900"/>
      <w:jc w:val="both"/>
    </w:pPr>
  </w:style>
  <w:style w:type="paragraph" w:styleId="Zkladntext">
    <w:name w:val="Body Text"/>
    <w:basedOn w:val="Normln"/>
    <w:link w:val="ZkladntextChar"/>
    <w:rsid w:val="00CA741A"/>
    <w:pPr>
      <w:jc w:val="both"/>
    </w:pPr>
    <w:rPr>
      <w:szCs w:val="20"/>
    </w:rPr>
  </w:style>
  <w:style w:type="paragraph" w:styleId="Zkladntext2">
    <w:name w:val="Body Text 2"/>
    <w:basedOn w:val="Normln"/>
    <w:rsid w:val="0009239B"/>
    <w:pPr>
      <w:spacing w:after="120" w:line="480" w:lineRule="auto"/>
    </w:pPr>
  </w:style>
  <w:style w:type="paragraph" w:styleId="Seznamsodrkami">
    <w:name w:val="List Bullet"/>
    <w:basedOn w:val="Normln"/>
    <w:rsid w:val="007A2A1E"/>
    <w:pPr>
      <w:overflowPunct w:val="0"/>
      <w:autoSpaceDE w:val="0"/>
      <w:autoSpaceDN w:val="0"/>
      <w:adjustRightInd w:val="0"/>
      <w:spacing w:after="120"/>
      <w:ind w:left="283" w:hanging="283"/>
      <w:jc w:val="both"/>
      <w:textAlignment w:val="baseline"/>
    </w:pPr>
    <w:rPr>
      <w:sz w:val="20"/>
      <w:szCs w:val="20"/>
    </w:rPr>
  </w:style>
  <w:style w:type="paragraph" w:styleId="Obsah1">
    <w:name w:val="toc 1"/>
    <w:basedOn w:val="Normln"/>
    <w:next w:val="Normln"/>
    <w:autoRedefine/>
    <w:uiPriority w:val="39"/>
    <w:rsid w:val="007A2A1E"/>
    <w:pPr>
      <w:tabs>
        <w:tab w:val="left" w:pos="422"/>
        <w:tab w:val="left" w:pos="480"/>
        <w:tab w:val="left" w:pos="993"/>
        <w:tab w:val="right" w:pos="9072"/>
      </w:tabs>
      <w:overflowPunct w:val="0"/>
      <w:autoSpaceDE w:val="0"/>
      <w:autoSpaceDN w:val="0"/>
      <w:adjustRightInd w:val="0"/>
      <w:ind w:right="-1"/>
      <w:jc w:val="both"/>
      <w:textAlignment w:val="baseline"/>
    </w:pPr>
    <w:rPr>
      <w:b/>
      <w:bCs/>
      <w:noProof/>
    </w:rPr>
  </w:style>
  <w:style w:type="paragraph" w:styleId="Obsah2">
    <w:name w:val="toc 2"/>
    <w:basedOn w:val="Normln"/>
    <w:next w:val="Normln"/>
    <w:autoRedefine/>
    <w:uiPriority w:val="39"/>
    <w:rsid w:val="007A2A1E"/>
    <w:pPr>
      <w:tabs>
        <w:tab w:val="left" w:pos="993"/>
        <w:tab w:val="right" w:leader="underscore" w:pos="9071"/>
      </w:tabs>
      <w:overflowPunct w:val="0"/>
      <w:autoSpaceDE w:val="0"/>
      <w:autoSpaceDN w:val="0"/>
      <w:adjustRightInd w:val="0"/>
      <w:jc w:val="both"/>
      <w:textAlignment w:val="baseline"/>
    </w:pPr>
    <w:rPr>
      <w:noProof/>
      <w:sz w:val="22"/>
      <w:szCs w:val="28"/>
    </w:rPr>
  </w:style>
  <w:style w:type="paragraph" w:styleId="Obsah3">
    <w:name w:val="toc 3"/>
    <w:basedOn w:val="Normln"/>
    <w:next w:val="Normln"/>
    <w:autoRedefine/>
    <w:uiPriority w:val="39"/>
    <w:rsid w:val="007A2A1E"/>
    <w:pPr>
      <w:tabs>
        <w:tab w:val="left" w:pos="993"/>
        <w:tab w:val="right" w:leader="underscore" w:pos="9071"/>
      </w:tabs>
      <w:overflowPunct w:val="0"/>
      <w:autoSpaceDE w:val="0"/>
      <w:autoSpaceDN w:val="0"/>
      <w:adjustRightInd w:val="0"/>
      <w:jc w:val="both"/>
      <w:textAlignment w:val="baseline"/>
    </w:pPr>
    <w:rPr>
      <w:i/>
      <w:noProof/>
      <w:sz w:val="22"/>
      <w:szCs w:val="26"/>
    </w:rPr>
  </w:style>
  <w:style w:type="paragraph" w:styleId="Normlnweb">
    <w:name w:val="Normal (Web)"/>
    <w:basedOn w:val="Normln"/>
    <w:uiPriority w:val="99"/>
    <w:rsid w:val="009C1CFE"/>
    <w:pPr>
      <w:spacing w:before="100" w:beforeAutospacing="1" w:after="100" w:afterAutospacing="1"/>
    </w:pPr>
    <w:rPr>
      <w:rFonts w:ascii="Times New Roman" w:hAnsi="Times New Roman"/>
    </w:rPr>
  </w:style>
  <w:style w:type="character" w:customStyle="1" w:styleId="Nadpis1Char">
    <w:name w:val="Nadpis 1 Char"/>
    <w:aliases w:val="h1 Char"/>
    <w:basedOn w:val="Standardnpsmoodstavce"/>
    <w:link w:val="Nadpis1"/>
    <w:rsid w:val="001B187E"/>
    <w:rPr>
      <w:rFonts w:ascii="Arial" w:hAnsi="Arial"/>
      <w:b/>
      <w:kern w:val="28"/>
      <w:sz w:val="28"/>
    </w:rPr>
  </w:style>
  <w:style w:type="character" w:customStyle="1" w:styleId="normal1">
    <w:name w:val="normal1"/>
    <w:basedOn w:val="Standardnpsmoodstavce"/>
    <w:rsid w:val="001B3937"/>
    <w:rPr>
      <w:rFonts w:ascii="Arial CE" w:hAnsi="Arial CE" w:cs="Arial CE" w:hint="default"/>
      <w:sz w:val="18"/>
      <w:szCs w:val="18"/>
    </w:rPr>
  </w:style>
  <w:style w:type="paragraph" w:styleId="Odstavecseseznamem">
    <w:name w:val="List Paragraph"/>
    <w:basedOn w:val="Normln"/>
    <w:uiPriority w:val="34"/>
    <w:qFormat/>
    <w:rsid w:val="008415CE"/>
    <w:pPr>
      <w:ind w:left="720"/>
      <w:contextualSpacing/>
    </w:pPr>
  </w:style>
  <w:style w:type="character" w:customStyle="1" w:styleId="Nadpis3Char">
    <w:name w:val="Nadpis 3 Char"/>
    <w:aliases w:val="Titul1 Char"/>
    <w:basedOn w:val="Standardnpsmoodstavce"/>
    <w:link w:val="Nadpis3"/>
    <w:rsid w:val="00A556BF"/>
    <w:rPr>
      <w:rFonts w:ascii="Arial" w:hAnsi="Arial" w:cs="Arial"/>
      <w:b/>
      <w:bCs/>
      <w:sz w:val="26"/>
      <w:szCs w:val="26"/>
    </w:rPr>
  </w:style>
  <w:style w:type="character" w:customStyle="1" w:styleId="ZkladntextChar">
    <w:name w:val="Základní text Char"/>
    <w:basedOn w:val="Standardnpsmoodstavce"/>
    <w:link w:val="Zkladntext"/>
    <w:rsid w:val="00A556BF"/>
    <w:rPr>
      <w:rFonts w:ascii="Arial" w:hAnsi="Arial"/>
      <w:sz w:val="24"/>
    </w:rPr>
  </w:style>
  <w:style w:type="character" w:customStyle="1" w:styleId="Nadpis2Char">
    <w:name w:val="Nadpis 2 Char"/>
    <w:aliases w:val="h2 Char"/>
    <w:basedOn w:val="Standardnpsmoodstavce"/>
    <w:link w:val="Nadpis2"/>
    <w:rsid w:val="003A5AF6"/>
    <w:rPr>
      <w:rFonts w:ascii="Arial" w:hAnsi="Arial" w:cs="Arial"/>
      <w:b/>
      <w:bCs/>
      <w:i/>
      <w:iCs/>
      <w:sz w:val="28"/>
      <w:szCs w:val="28"/>
    </w:rPr>
  </w:style>
  <w:style w:type="character" w:styleId="Siln">
    <w:name w:val="Strong"/>
    <w:basedOn w:val="Standardnpsmoodstavce"/>
    <w:uiPriority w:val="22"/>
    <w:qFormat/>
    <w:rsid w:val="003A5AF6"/>
    <w:rPr>
      <w:b/>
      <w:bCs/>
    </w:rPr>
  </w:style>
  <w:style w:type="paragraph" w:styleId="Textbubliny">
    <w:name w:val="Balloon Text"/>
    <w:basedOn w:val="Normln"/>
    <w:link w:val="TextbublinyChar"/>
    <w:rsid w:val="00915A96"/>
    <w:rPr>
      <w:rFonts w:ascii="Tahoma" w:hAnsi="Tahoma" w:cs="Tahoma"/>
      <w:sz w:val="16"/>
      <w:szCs w:val="16"/>
    </w:rPr>
  </w:style>
  <w:style w:type="character" w:customStyle="1" w:styleId="TextbublinyChar">
    <w:name w:val="Text bubliny Char"/>
    <w:basedOn w:val="Standardnpsmoodstavce"/>
    <w:link w:val="Textbubliny"/>
    <w:rsid w:val="00915A96"/>
    <w:rPr>
      <w:rFonts w:ascii="Tahoma" w:hAnsi="Tahoma" w:cs="Tahoma"/>
      <w:sz w:val="16"/>
      <w:szCs w:val="16"/>
    </w:rPr>
  </w:style>
  <w:style w:type="character" w:customStyle="1" w:styleId="skypepnhprintcontainer">
    <w:name w:val="skype_pnh_print_container"/>
    <w:basedOn w:val="Standardnpsmoodstavce"/>
    <w:rsid w:val="00835B2D"/>
  </w:style>
  <w:style w:type="character" w:customStyle="1" w:styleId="skypepnhcontainer">
    <w:name w:val="skype_pnh_container"/>
    <w:basedOn w:val="Standardnpsmoodstavce"/>
    <w:rsid w:val="00835B2D"/>
  </w:style>
  <w:style w:type="character" w:customStyle="1" w:styleId="skypepnhmark">
    <w:name w:val="skype_pnh_mark"/>
    <w:basedOn w:val="Standardnpsmoodstavce"/>
    <w:rsid w:val="00835B2D"/>
  </w:style>
  <w:style w:type="character" w:customStyle="1" w:styleId="skypepnhleftspan">
    <w:name w:val="skype_pnh_left_span"/>
    <w:basedOn w:val="Standardnpsmoodstavce"/>
    <w:rsid w:val="00835B2D"/>
  </w:style>
  <w:style w:type="character" w:customStyle="1" w:styleId="skypepnhdropartspan">
    <w:name w:val="skype_pnh_dropart_span"/>
    <w:basedOn w:val="Standardnpsmoodstavce"/>
    <w:rsid w:val="00835B2D"/>
  </w:style>
  <w:style w:type="character" w:customStyle="1" w:styleId="skypepnhdropartflagspan">
    <w:name w:val="skype_pnh_dropart_flag_span"/>
    <w:basedOn w:val="Standardnpsmoodstavce"/>
    <w:rsid w:val="00835B2D"/>
  </w:style>
  <w:style w:type="character" w:customStyle="1" w:styleId="skypepnhtextspan">
    <w:name w:val="skype_pnh_text_span"/>
    <w:basedOn w:val="Standardnpsmoodstavce"/>
    <w:rsid w:val="00835B2D"/>
  </w:style>
  <w:style w:type="character" w:customStyle="1" w:styleId="skypepnhrightspan">
    <w:name w:val="skype_pnh_right_span"/>
    <w:basedOn w:val="Standardnpsmoodstavce"/>
    <w:rsid w:val="0083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0805">
      <w:bodyDiv w:val="1"/>
      <w:marLeft w:val="0"/>
      <w:marRight w:val="0"/>
      <w:marTop w:val="0"/>
      <w:marBottom w:val="0"/>
      <w:divBdr>
        <w:top w:val="none" w:sz="0" w:space="0" w:color="auto"/>
        <w:left w:val="none" w:sz="0" w:space="0" w:color="auto"/>
        <w:bottom w:val="none" w:sz="0" w:space="0" w:color="auto"/>
        <w:right w:val="none" w:sz="0" w:space="0" w:color="auto"/>
      </w:divBdr>
    </w:div>
    <w:div w:id="11420814">
      <w:bodyDiv w:val="1"/>
      <w:marLeft w:val="0"/>
      <w:marRight w:val="0"/>
      <w:marTop w:val="0"/>
      <w:marBottom w:val="0"/>
      <w:divBdr>
        <w:top w:val="none" w:sz="0" w:space="0" w:color="auto"/>
        <w:left w:val="none" w:sz="0" w:space="0" w:color="auto"/>
        <w:bottom w:val="none" w:sz="0" w:space="0" w:color="auto"/>
        <w:right w:val="none" w:sz="0" w:space="0" w:color="auto"/>
      </w:divBdr>
    </w:div>
    <w:div w:id="17200145">
      <w:bodyDiv w:val="1"/>
      <w:marLeft w:val="0"/>
      <w:marRight w:val="0"/>
      <w:marTop w:val="0"/>
      <w:marBottom w:val="0"/>
      <w:divBdr>
        <w:top w:val="none" w:sz="0" w:space="0" w:color="auto"/>
        <w:left w:val="none" w:sz="0" w:space="0" w:color="auto"/>
        <w:bottom w:val="none" w:sz="0" w:space="0" w:color="auto"/>
        <w:right w:val="none" w:sz="0" w:space="0" w:color="auto"/>
      </w:divBdr>
    </w:div>
    <w:div w:id="538863206">
      <w:bodyDiv w:val="1"/>
      <w:marLeft w:val="0"/>
      <w:marRight w:val="0"/>
      <w:marTop w:val="0"/>
      <w:marBottom w:val="0"/>
      <w:divBdr>
        <w:top w:val="none" w:sz="0" w:space="0" w:color="auto"/>
        <w:left w:val="none" w:sz="0" w:space="0" w:color="auto"/>
        <w:bottom w:val="none" w:sz="0" w:space="0" w:color="auto"/>
        <w:right w:val="none" w:sz="0" w:space="0" w:color="auto"/>
      </w:divBdr>
    </w:div>
    <w:div w:id="1069039454">
      <w:bodyDiv w:val="1"/>
      <w:marLeft w:val="0"/>
      <w:marRight w:val="0"/>
      <w:marTop w:val="0"/>
      <w:marBottom w:val="0"/>
      <w:divBdr>
        <w:top w:val="none" w:sz="0" w:space="0" w:color="auto"/>
        <w:left w:val="none" w:sz="0" w:space="0" w:color="auto"/>
        <w:bottom w:val="none" w:sz="0" w:space="0" w:color="auto"/>
        <w:right w:val="none" w:sz="0" w:space="0" w:color="auto"/>
      </w:divBdr>
    </w:div>
    <w:div w:id="1209297046">
      <w:bodyDiv w:val="1"/>
      <w:marLeft w:val="0"/>
      <w:marRight w:val="0"/>
      <w:marTop w:val="0"/>
      <w:marBottom w:val="0"/>
      <w:divBdr>
        <w:top w:val="none" w:sz="0" w:space="0" w:color="auto"/>
        <w:left w:val="none" w:sz="0" w:space="0" w:color="auto"/>
        <w:bottom w:val="none" w:sz="0" w:space="0" w:color="auto"/>
        <w:right w:val="none" w:sz="0" w:space="0" w:color="auto"/>
      </w:divBdr>
    </w:div>
    <w:div w:id="1598488861">
      <w:bodyDiv w:val="1"/>
      <w:marLeft w:val="0"/>
      <w:marRight w:val="0"/>
      <w:marTop w:val="0"/>
      <w:marBottom w:val="0"/>
      <w:divBdr>
        <w:top w:val="none" w:sz="0" w:space="0" w:color="auto"/>
        <w:left w:val="none" w:sz="0" w:space="0" w:color="auto"/>
        <w:bottom w:val="none" w:sz="0" w:space="0" w:color="auto"/>
        <w:right w:val="none" w:sz="0" w:space="0" w:color="auto"/>
      </w:divBdr>
    </w:div>
    <w:div w:id="1727797799">
      <w:bodyDiv w:val="1"/>
      <w:marLeft w:val="0"/>
      <w:marRight w:val="0"/>
      <w:marTop w:val="0"/>
      <w:marBottom w:val="0"/>
      <w:divBdr>
        <w:top w:val="none" w:sz="0" w:space="0" w:color="auto"/>
        <w:left w:val="none" w:sz="0" w:space="0" w:color="auto"/>
        <w:bottom w:val="none" w:sz="0" w:space="0" w:color="auto"/>
        <w:right w:val="none" w:sz="0" w:space="0" w:color="auto"/>
      </w:divBdr>
      <w:divsChild>
        <w:div w:id="1659578744">
          <w:marLeft w:val="0"/>
          <w:marRight w:val="0"/>
          <w:marTop w:val="100"/>
          <w:marBottom w:val="0"/>
          <w:divBdr>
            <w:top w:val="none" w:sz="0" w:space="0" w:color="auto"/>
            <w:left w:val="none" w:sz="0" w:space="0" w:color="auto"/>
            <w:bottom w:val="none" w:sz="0" w:space="0" w:color="auto"/>
            <w:right w:val="none" w:sz="0" w:space="0" w:color="auto"/>
          </w:divBdr>
          <w:divsChild>
            <w:div w:id="1222984651">
              <w:marLeft w:val="0"/>
              <w:marRight w:val="0"/>
              <w:marTop w:val="0"/>
              <w:marBottom w:val="0"/>
              <w:divBdr>
                <w:top w:val="none" w:sz="0" w:space="0" w:color="auto"/>
                <w:left w:val="none" w:sz="0" w:space="0" w:color="auto"/>
                <w:bottom w:val="none" w:sz="0" w:space="0" w:color="auto"/>
                <w:right w:val="none" w:sz="0" w:space="0" w:color="auto"/>
              </w:divBdr>
              <w:divsChild>
                <w:div w:id="331683370">
                  <w:marLeft w:val="300"/>
                  <w:marRight w:val="0"/>
                  <w:marTop w:val="50"/>
                  <w:marBottom w:val="0"/>
                  <w:divBdr>
                    <w:top w:val="none" w:sz="0" w:space="0" w:color="auto"/>
                    <w:left w:val="none" w:sz="0" w:space="0" w:color="auto"/>
                    <w:bottom w:val="none" w:sz="0" w:space="0" w:color="auto"/>
                    <w:right w:val="none" w:sz="0" w:space="0" w:color="auto"/>
                  </w:divBdr>
                  <w:divsChild>
                    <w:div w:id="166403548">
                      <w:marLeft w:val="0"/>
                      <w:marRight w:val="0"/>
                      <w:marTop w:val="120"/>
                      <w:marBottom w:val="120"/>
                      <w:divBdr>
                        <w:top w:val="single" w:sz="4" w:space="6" w:color="C0C0C0"/>
                        <w:left w:val="single" w:sz="4" w:space="6" w:color="C0C0C0"/>
                        <w:bottom w:val="single" w:sz="4" w:space="6" w:color="C0C0C0"/>
                        <w:right w:val="single" w:sz="4" w:space="6" w:color="C0C0C0"/>
                      </w:divBdr>
                    </w:div>
                    <w:div w:id="2134321841">
                      <w:marLeft w:val="0"/>
                      <w:marRight w:val="0"/>
                      <w:marTop w:val="120"/>
                      <w:marBottom w:val="120"/>
                      <w:divBdr>
                        <w:top w:val="single" w:sz="4" w:space="6" w:color="C0C0C0"/>
                        <w:left w:val="single" w:sz="4" w:space="6" w:color="C0C0C0"/>
                        <w:bottom w:val="single" w:sz="4" w:space="6" w:color="C0C0C0"/>
                        <w:right w:val="single" w:sz="4" w:space="6" w:color="C0C0C0"/>
                      </w:divBdr>
                    </w:div>
                    <w:div w:id="1451902836">
                      <w:marLeft w:val="0"/>
                      <w:marRight w:val="0"/>
                      <w:marTop w:val="120"/>
                      <w:marBottom w:val="120"/>
                      <w:divBdr>
                        <w:top w:val="single" w:sz="4" w:space="6" w:color="C0C0C0"/>
                        <w:left w:val="single" w:sz="4" w:space="6" w:color="C0C0C0"/>
                        <w:bottom w:val="single" w:sz="4" w:space="6" w:color="C0C0C0"/>
                        <w:right w:val="single" w:sz="4" w:space="6" w:color="C0C0C0"/>
                      </w:divBdr>
                    </w:div>
                    <w:div w:id="1202093672">
                      <w:marLeft w:val="0"/>
                      <w:marRight w:val="0"/>
                      <w:marTop w:val="120"/>
                      <w:marBottom w:val="120"/>
                      <w:divBdr>
                        <w:top w:val="single" w:sz="4" w:space="6" w:color="C0C0C0"/>
                        <w:left w:val="single" w:sz="4" w:space="6" w:color="C0C0C0"/>
                        <w:bottom w:val="single" w:sz="4" w:space="6" w:color="C0C0C0"/>
                        <w:right w:val="single" w:sz="4" w:space="6" w:color="C0C0C0"/>
                      </w:divBdr>
                    </w:div>
                  </w:divsChild>
                </w:div>
              </w:divsChild>
            </w:div>
          </w:divsChild>
        </w:div>
      </w:divsChild>
    </w:div>
    <w:div w:id="18879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oupecky@chaloupecky.cz"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396C-0CA7-45DA-8483-2DF38142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13</Pages>
  <Words>3259</Words>
  <Characters>19229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SBD Rozkvět</vt:lpstr>
    </vt:vector>
  </TitlesOfParts>
  <Company>TR-Beton</Company>
  <LinksUpToDate>false</LinksUpToDate>
  <CharactersWithSpaces>22444</CharactersWithSpaces>
  <SharedDoc>false</SharedDoc>
  <HLinks>
    <vt:vector size="132" baseType="variant">
      <vt:variant>
        <vt:i4>1245236</vt:i4>
      </vt:variant>
      <vt:variant>
        <vt:i4>128</vt:i4>
      </vt:variant>
      <vt:variant>
        <vt:i4>0</vt:i4>
      </vt:variant>
      <vt:variant>
        <vt:i4>5</vt:i4>
      </vt:variant>
      <vt:variant>
        <vt:lpwstr/>
      </vt:variant>
      <vt:variant>
        <vt:lpwstr>_Toc202175302</vt:lpwstr>
      </vt:variant>
      <vt:variant>
        <vt:i4>1245236</vt:i4>
      </vt:variant>
      <vt:variant>
        <vt:i4>122</vt:i4>
      </vt:variant>
      <vt:variant>
        <vt:i4>0</vt:i4>
      </vt:variant>
      <vt:variant>
        <vt:i4>5</vt:i4>
      </vt:variant>
      <vt:variant>
        <vt:lpwstr/>
      </vt:variant>
      <vt:variant>
        <vt:lpwstr>_Toc202175301</vt:lpwstr>
      </vt:variant>
      <vt:variant>
        <vt:i4>1245236</vt:i4>
      </vt:variant>
      <vt:variant>
        <vt:i4>116</vt:i4>
      </vt:variant>
      <vt:variant>
        <vt:i4>0</vt:i4>
      </vt:variant>
      <vt:variant>
        <vt:i4>5</vt:i4>
      </vt:variant>
      <vt:variant>
        <vt:lpwstr/>
      </vt:variant>
      <vt:variant>
        <vt:lpwstr>_Toc202175300</vt:lpwstr>
      </vt:variant>
      <vt:variant>
        <vt:i4>1703989</vt:i4>
      </vt:variant>
      <vt:variant>
        <vt:i4>110</vt:i4>
      </vt:variant>
      <vt:variant>
        <vt:i4>0</vt:i4>
      </vt:variant>
      <vt:variant>
        <vt:i4>5</vt:i4>
      </vt:variant>
      <vt:variant>
        <vt:lpwstr/>
      </vt:variant>
      <vt:variant>
        <vt:lpwstr>_Toc202175299</vt:lpwstr>
      </vt:variant>
      <vt:variant>
        <vt:i4>1703989</vt:i4>
      </vt:variant>
      <vt:variant>
        <vt:i4>104</vt:i4>
      </vt:variant>
      <vt:variant>
        <vt:i4>0</vt:i4>
      </vt:variant>
      <vt:variant>
        <vt:i4>5</vt:i4>
      </vt:variant>
      <vt:variant>
        <vt:lpwstr/>
      </vt:variant>
      <vt:variant>
        <vt:lpwstr>_Toc202175298</vt:lpwstr>
      </vt:variant>
      <vt:variant>
        <vt:i4>1703989</vt:i4>
      </vt:variant>
      <vt:variant>
        <vt:i4>98</vt:i4>
      </vt:variant>
      <vt:variant>
        <vt:i4>0</vt:i4>
      </vt:variant>
      <vt:variant>
        <vt:i4>5</vt:i4>
      </vt:variant>
      <vt:variant>
        <vt:lpwstr/>
      </vt:variant>
      <vt:variant>
        <vt:lpwstr>_Toc202175297</vt:lpwstr>
      </vt:variant>
      <vt:variant>
        <vt:i4>1703989</vt:i4>
      </vt:variant>
      <vt:variant>
        <vt:i4>92</vt:i4>
      </vt:variant>
      <vt:variant>
        <vt:i4>0</vt:i4>
      </vt:variant>
      <vt:variant>
        <vt:i4>5</vt:i4>
      </vt:variant>
      <vt:variant>
        <vt:lpwstr/>
      </vt:variant>
      <vt:variant>
        <vt:lpwstr>_Toc202175296</vt:lpwstr>
      </vt:variant>
      <vt:variant>
        <vt:i4>1703989</vt:i4>
      </vt:variant>
      <vt:variant>
        <vt:i4>86</vt:i4>
      </vt:variant>
      <vt:variant>
        <vt:i4>0</vt:i4>
      </vt:variant>
      <vt:variant>
        <vt:i4>5</vt:i4>
      </vt:variant>
      <vt:variant>
        <vt:lpwstr/>
      </vt:variant>
      <vt:variant>
        <vt:lpwstr>_Toc202175295</vt:lpwstr>
      </vt:variant>
      <vt:variant>
        <vt:i4>1703989</vt:i4>
      </vt:variant>
      <vt:variant>
        <vt:i4>80</vt:i4>
      </vt:variant>
      <vt:variant>
        <vt:i4>0</vt:i4>
      </vt:variant>
      <vt:variant>
        <vt:i4>5</vt:i4>
      </vt:variant>
      <vt:variant>
        <vt:lpwstr/>
      </vt:variant>
      <vt:variant>
        <vt:lpwstr>_Toc202175294</vt:lpwstr>
      </vt:variant>
      <vt:variant>
        <vt:i4>1703989</vt:i4>
      </vt:variant>
      <vt:variant>
        <vt:i4>74</vt:i4>
      </vt:variant>
      <vt:variant>
        <vt:i4>0</vt:i4>
      </vt:variant>
      <vt:variant>
        <vt:i4>5</vt:i4>
      </vt:variant>
      <vt:variant>
        <vt:lpwstr/>
      </vt:variant>
      <vt:variant>
        <vt:lpwstr>_Toc202175293</vt:lpwstr>
      </vt:variant>
      <vt:variant>
        <vt:i4>1703989</vt:i4>
      </vt:variant>
      <vt:variant>
        <vt:i4>68</vt:i4>
      </vt:variant>
      <vt:variant>
        <vt:i4>0</vt:i4>
      </vt:variant>
      <vt:variant>
        <vt:i4>5</vt:i4>
      </vt:variant>
      <vt:variant>
        <vt:lpwstr/>
      </vt:variant>
      <vt:variant>
        <vt:lpwstr>_Toc202175292</vt:lpwstr>
      </vt:variant>
      <vt:variant>
        <vt:i4>1703989</vt:i4>
      </vt:variant>
      <vt:variant>
        <vt:i4>62</vt:i4>
      </vt:variant>
      <vt:variant>
        <vt:i4>0</vt:i4>
      </vt:variant>
      <vt:variant>
        <vt:i4>5</vt:i4>
      </vt:variant>
      <vt:variant>
        <vt:lpwstr/>
      </vt:variant>
      <vt:variant>
        <vt:lpwstr>_Toc202175291</vt:lpwstr>
      </vt:variant>
      <vt:variant>
        <vt:i4>1703989</vt:i4>
      </vt:variant>
      <vt:variant>
        <vt:i4>56</vt:i4>
      </vt:variant>
      <vt:variant>
        <vt:i4>0</vt:i4>
      </vt:variant>
      <vt:variant>
        <vt:i4>5</vt:i4>
      </vt:variant>
      <vt:variant>
        <vt:lpwstr/>
      </vt:variant>
      <vt:variant>
        <vt:lpwstr>_Toc202175290</vt:lpwstr>
      </vt:variant>
      <vt:variant>
        <vt:i4>1769525</vt:i4>
      </vt:variant>
      <vt:variant>
        <vt:i4>50</vt:i4>
      </vt:variant>
      <vt:variant>
        <vt:i4>0</vt:i4>
      </vt:variant>
      <vt:variant>
        <vt:i4>5</vt:i4>
      </vt:variant>
      <vt:variant>
        <vt:lpwstr/>
      </vt:variant>
      <vt:variant>
        <vt:lpwstr>_Toc202175289</vt:lpwstr>
      </vt:variant>
      <vt:variant>
        <vt:i4>1769525</vt:i4>
      </vt:variant>
      <vt:variant>
        <vt:i4>44</vt:i4>
      </vt:variant>
      <vt:variant>
        <vt:i4>0</vt:i4>
      </vt:variant>
      <vt:variant>
        <vt:i4>5</vt:i4>
      </vt:variant>
      <vt:variant>
        <vt:lpwstr/>
      </vt:variant>
      <vt:variant>
        <vt:lpwstr>_Toc202175288</vt:lpwstr>
      </vt:variant>
      <vt:variant>
        <vt:i4>1769525</vt:i4>
      </vt:variant>
      <vt:variant>
        <vt:i4>38</vt:i4>
      </vt:variant>
      <vt:variant>
        <vt:i4>0</vt:i4>
      </vt:variant>
      <vt:variant>
        <vt:i4>5</vt:i4>
      </vt:variant>
      <vt:variant>
        <vt:lpwstr/>
      </vt:variant>
      <vt:variant>
        <vt:lpwstr>_Toc202175287</vt:lpwstr>
      </vt:variant>
      <vt:variant>
        <vt:i4>1769525</vt:i4>
      </vt:variant>
      <vt:variant>
        <vt:i4>32</vt:i4>
      </vt:variant>
      <vt:variant>
        <vt:i4>0</vt:i4>
      </vt:variant>
      <vt:variant>
        <vt:i4>5</vt:i4>
      </vt:variant>
      <vt:variant>
        <vt:lpwstr/>
      </vt:variant>
      <vt:variant>
        <vt:lpwstr>_Toc202175286</vt:lpwstr>
      </vt:variant>
      <vt:variant>
        <vt:i4>1769525</vt:i4>
      </vt:variant>
      <vt:variant>
        <vt:i4>26</vt:i4>
      </vt:variant>
      <vt:variant>
        <vt:i4>0</vt:i4>
      </vt:variant>
      <vt:variant>
        <vt:i4>5</vt:i4>
      </vt:variant>
      <vt:variant>
        <vt:lpwstr/>
      </vt:variant>
      <vt:variant>
        <vt:lpwstr>_Toc202175285</vt:lpwstr>
      </vt:variant>
      <vt:variant>
        <vt:i4>1769525</vt:i4>
      </vt:variant>
      <vt:variant>
        <vt:i4>20</vt:i4>
      </vt:variant>
      <vt:variant>
        <vt:i4>0</vt:i4>
      </vt:variant>
      <vt:variant>
        <vt:i4>5</vt:i4>
      </vt:variant>
      <vt:variant>
        <vt:lpwstr/>
      </vt:variant>
      <vt:variant>
        <vt:lpwstr>_Toc202175284</vt:lpwstr>
      </vt:variant>
      <vt:variant>
        <vt:i4>1769525</vt:i4>
      </vt:variant>
      <vt:variant>
        <vt:i4>14</vt:i4>
      </vt:variant>
      <vt:variant>
        <vt:i4>0</vt:i4>
      </vt:variant>
      <vt:variant>
        <vt:i4>5</vt:i4>
      </vt:variant>
      <vt:variant>
        <vt:lpwstr/>
      </vt:variant>
      <vt:variant>
        <vt:lpwstr>_Toc202175283</vt:lpwstr>
      </vt:variant>
      <vt:variant>
        <vt:i4>1769525</vt:i4>
      </vt:variant>
      <vt:variant>
        <vt:i4>8</vt:i4>
      </vt:variant>
      <vt:variant>
        <vt:i4>0</vt:i4>
      </vt:variant>
      <vt:variant>
        <vt:i4>5</vt:i4>
      </vt:variant>
      <vt:variant>
        <vt:lpwstr/>
      </vt:variant>
      <vt:variant>
        <vt:lpwstr>_Toc202175282</vt:lpwstr>
      </vt:variant>
      <vt:variant>
        <vt:i4>1769525</vt:i4>
      </vt:variant>
      <vt:variant>
        <vt:i4>2</vt:i4>
      </vt:variant>
      <vt:variant>
        <vt:i4>0</vt:i4>
      </vt:variant>
      <vt:variant>
        <vt:i4>5</vt:i4>
      </vt:variant>
      <vt:variant>
        <vt:lpwstr/>
      </vt:variant>
      <vt:variant>
        <vt:lpwstr>_Toc202175281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Rozkvět</dc:title>
  <dc:creator>Ing Bronislav Chaloupecký</dc:creator>
  <cp:lastModifiedBy>Bronislav Chaloupecký</cp:lastModifiedBy>
  <cp:revision>6</cp:revision>
  <cp:lastPrinted>2015-04-03T12:00:00Z</cp:lastPrinted>
  <dcterms:created xsi:type="dcterms:W3CDTF">2025-01-28T07:54:00Z</dcterms:created>
  <dcterms:modified xsi:type="dcterms:W3CDTF">2025-01-30T16:29:00Z</dcterms:modified>
</cp:coreProperties>
</file>